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B2403" w14:textId="65A5CE6A" w:rsidR="00FE5796" w:rsidRPr="008B1F7D" w:rsidRDefault="00FE5796" w:rsidP="00FE5796">
      <w:pPr>
        <w:widowControl w:val="0"/>
        <w:tabs>
          <w:tab w:val="left" w:pos="1985"/>
        </w:tabs>
        <w:spacing w:afterLines="15" w:after="36"/>
        <w:rPr>
          <w:rFonts w:ascii="Arial" w:hAnsi="Arial" w:cs="Arial"/>
          <w:b/>
          <w:noProof/>
          <w:lang w:eastAsia="ko-KR"/>
        </w:rPr>
      </w:pPr>
      <w:bookmarkStart w:id="0" w:name="_Hlk162962206"/>
      <w:bookmarkStart w:id="1" w:name="_Hlk165972688"/>
      <w:bookmarkStart w:id="2" w:name="_Hlk142485301"/>
      <w:bookmarkEnd w:id="0"/>
      <w:r w:rsidRPr="008B1F7D">
        <w:rPr>
          <w:rFonts w:ascii="Arial" w:hAnsi="Arial" w:cs="Arial"/>
          <w:b/>
          <w:noProof/>
          <w:lang w:eastAsia="en-US"/>
        </w:rPr>
        <w:t>3GPP TSG RAN WG1 Meeting #</w:t>
      </w:r>
      <w:r w:rsidR="00A51290" w:rsidRPr="008B1F7D">
        <w:rPr>
          <w:rFonts w:ascii="Arial" w:hAnsi="Arial" w:cs="Arial"/>
          <w:b/>
          <w:noProof/>
          <w:lang w:eastAsia="en-US"/>
        </w:rPr>
        <w:t>1</w:t>
      </w:r>
      <w:r w:rsidR="00A51290">
        <w:rPr>
          <w:rFonts w:ascii="Arial" w:hAnsi="Arial" w:cs="Arial"/>
          <w:b/>
          <w:noProof/>
          <w:lang w:eastAsia="en-US"/>
        </w:rPr>
        <w:t>2</w:t>
      </w:r>
      <w:r w:rsidR="00A51290">
        <w:rPr>
          <w:rFonts w:ascii="Arial" w:hAnsi="Arial" w:cs="Arial" w:hint="eastAsia"/>
          <w:b/>
          <w:noProof/>
          <w:lang w:eastAsia="ko-KR"/>
        </w:rPr>
        <w:t>3</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005A2C58" w:rsidRPr="005A2C58">
        <w:rPr>
          <w:rFonts w:ascii="Arial" w:hAnsi="Arial" w:cs="Arial"/>
          <w:b/>
          <w:noProof/>
          <w:lang w:eastAsia="en-US"/>
        </w:rPr>
        <w:t>R1-</w:t>
      </w:r>
      <w:r w:rsidR="00CB5EC7" w:rsidRPr="00CB5EC7">
        <w:rPr>
          <w:rFonts w:ascii="Arial" w:hAnsi="Arial" w:cs="Arial"/>
          <w:b/>
          <w:noProof/>
          <w:lang w:eastAsia="en-US"/>
        </w:rPr>
        <w:t>2508971</w:t>
      </w:r>
    </w:p>
    <w:p w14:paraId="3079D369" w14:textId="55C4500C" w:rsidR="00725174" w:rsidRPr="00074DEE" w:rsidRDefault="00A51290" w:rsidP="00725174">
      <w:pPr>
        <w:widowControl w:val="0"/>
        <w:tabs>
          <w:tab w:val="left" w:pos="1985"/>
        </w:tabs>
        <w:spacing w:afterLines="15" w:after="36"/>
        <w:rPr>
          <w:rFonts w:ascii="Arial" w:hAnsi="Arial" w:cs="Arial"/>
          <w:b/>
          <w:noProof/>
        </w:rPr>
      </w:pPr>
      <w:r>
        <w:rPr>
          <w:rFonts w:ascii="Arial" w:hAnsi="Arial" w:cs="Arial" w:hint="eastAsia"/>
          <w:b/>
          <w:noProof/>
          <w:lang w:eastAsia="ko-KR"/>
        </w:rPr>
        <w:t>Dallas</w:t>
      </w:r>
      <w:r w:rsidR="00007F0A" w:rsidRPr="00007F0A">
        <w:rPr>
          <w:rFonts w:ascii="Arial" w:hAnsi="Arial" w:cs="Arial"/>
          <w:b/>
          <w:noProof/>
          <w:lang w:eastAsia="en-US"/>
        </w:rPr>
        <w:t xml:space="preserve">, </w:t>
      </w:r>
      <w:r>
        <w:rPr>
          <w:rFonts w:ascii="Arial" w:hAnsi="Arial" w:cs="Arial" w:hint="eastAsia"/>
          <w:b/>
          <w:noProof/>
          <w:lang w:eastAsia="ko-KR"/>
        </w:rPr>
        <w:t>USA</w:t>
      </w:r>
      <w:r w:rsidR="00007F0A" w:rsidRPr="00007F0A">
        <w:rPr>
          <w:rFonts w:ascii="Arial" w:hAnsi="Arial" w:cs="Arial"/>
          <w:b/>
          <w:noProof/>
          <w:lang w:eastAsia="en-US"/>
        </w:rPr>
        <w:t xml:space="preserve">, </w:t>
      </w:r>
      <w:r>
        <w:rPr>
          <w:rFonts w:ascii="Arial" w:hAnsi="Arial" w:cs="Arial" w:hint="eastAsia"/>
          <w:b/>
          <w:noProof/>
          <w:lang w:eastAsia="ko-KR"/>
        </w:rPr>
        <w:t>November</w:t>
      </w:r>
      <w:r w:rsidRPr="00007F0A">
        <w:rPr>
          <w:rFonts w:ascii="Arial" w:hAnsi="Arial" w:cs="Arial"/>
          <w:b/>
          <w:noProof/>
          <w:lang w:eastAsia="en-US"/>
        </w:rPr>
        <w:t xml:space="preserve"> </w:t>
      </w:r>
      <w:r>
        <w:rPr>
          <w:rFonts w:ascii="Arial" w:hAnsi="Arial" w:cs="Arial" w:hint="eastAsia"/>
          <w:b/>
          <w:noProof/>
          <w:lang w:eastAsia="ko-KR"/>
        </w:rPr>
        <w:t>17</w:t>
      </w:r>
      <w:r w:rsidRPr="00007F0A">
        <w:rPr>
          <w:rFonts w:ascii="Arial" w:hAnsi="Arial" w:cs="Arial"/>
          <w:b/>
          <w:noProof/>
          <w:vertAlign w:val="superscript"/>
          <w:lang w:eastAsia="en-US"/>
        </w:rPr>
        <w:t>th</w:t>
      </w:r>
      <w:r w:rsidRPr="00007F0A">
        <w:rPr>
          <w:rFonts w:ascii="Arial" w:hAnsi="Arial" w:cs="Arial"/>
          <w:b/>
          <w:noProof/>
          <w:lang w:eastAsia="en-US"/>
        </w:rPr>
        <w:t xml:space="preserve"> </w:t>
      </w:r>
      <w:r w:rsidR="00007F0A" w:rsidRPr="00007F0A">
        <w:rPr>
          <w:rFonts w:ascii="Arial" w:hAnsi="Arial" w:cs="Arial"/>
          <w:b/>
          <w:noProof/>
          <w:lang w:eastAsia="en-US"/>
        </w:rPr>
        <w:t xml:space="preserve">– </w:t>
      </w:r>
      <w:r>
        <w:rPr>
          <w:rFonts w:ascii="Arial" w:hAnsi="Arial" w:cs="Arial" w:hint="eastAsia"/>
          <w:b/>
          <w:noProof/>
          <w:lang w:eastAsia="ko-KR"/>
        </w:rPr>
        <w:t>21</w:t>
      </w:r>
      <w:r>
        <w:rPr>
          <w:rFonts w:ascii="Arial" w:hAnsi="Arial" w:cs="Arial" w:hint="eastAsia"/>
          <w:b/>
          <w:noProof/>
          <w:vertAlign w:val="superscript"/>
          <w:lang w:eastAsia="ko-KR"/>
        </w:rPr>
        <w:t>st</w:t>
      </w:r>
      <w:r w:rsidR="00007F0A" w:rsidRPr="00007F0A">
        <w:rPr>
          <w:rFonts w:ascii="Arial" w:hAnsi="Arial" w:cs="Arial"/>
          <w:b/>
          <w:noProof/>
          <w:lang w:eastAsia="en-US"/>
        </w:rPr>
        <w:t>, 2025</w:t>
      </w:r>
      <w:bookmarkEnd w:id="1"/>
    </w:p>
    <w:bookmarkEnd w:id="2"/>
    <w:p w14:paraId="00471E17" w14:textId="77777777" w:rsidR="00AF7772" w:rsidRPr="00D43D63"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51058F39"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A63B75" w:rsidRPr="00A63B75">
        <w:rPr>
          <w:rFonts w:cs="Arial"/>
          <w:b/>
          <w:lang w:eastAsia="ko-KR"/>
        </w:rPr>
        <w:t xml:space="preserve">Overview of the 6GR </w:t>
      </w:r>
      <w:r w:rsidR="00A63B75">
        <w:rPr>
          <w:rFonts w:cs="Arial" w:hint="eastAsia"/>
          <w:b/>
          <w:lang w:eastAsia="ko-KR"/>
        </w:rPr>
        <w:t>a</w:t>
      </w:r>
      <w:r w:rsidR="00A63B75" w:rsidRPr="00A63B75">
        <w:rPr>
          <w:rFonts w:cs="Arial"/>
          <w:b/>
          <w:lang w:eastAsia="ko-KR"/>
        </w:rPr>
        <w:t xml:space="preserve">ir </w:t>
      </w:r>
      <w:r w:rsidR="00A63B75">
        <w:rPr>
          <w:rFonts w:cs="Arial" w:hint="eastAsia"/>
          <w:b/>
          <w:lang w:eastAsia="ko-KR"/>
        </w:rPr>
        <w:t>i</w:t>
      </w:r>
      <w:r w:rsidR="00A63B75" w:rsidRPr="00A63B75">
        <w:rPr>
          <w:rFonts w:cs="Arial"/>
          <w:b/>
          <w:lang w:eastAsia="ko-KR"/>
        </w:rPr>
        <w:t>nterface</w:t>
      </w:r>
    </w:p>
    <w:p w14:paraId="3EA48139" w14:textId="0DFE7663"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7661FD">
        <w:rPr>
          <w:rFonts w:cs="Arial" w:hint="eastAsia"/>
          <w:b/>
          <w:lang w:eastAsia="ko-KR"/>
        </w:rPr>
        <w:t>11</w:t>
      </w:r>
      <w:r w:rsidR="0027601B" w:rsidRPr="00074DEE">
        <w:rPr>
          <w:rFonts w:cs="Arial"/>
          <w:b/>
          <w:lang w:eastAsia="ko-KR"/>
        </w:rPr>
        <w:t>.</w:t>
      </w:r>
      <w:r w:rsidR="008B707A">
        <w:rPr>
          <w:rFonts w:cs="Arial"/>
          <w:b/>
          <w:lang w:eastAsia="ko-KR"/>
        </w:rPr>
        <w:t>1</w:t>
      </w:r>
    </w:p>
    <w:bookmarkEnd w:id="4"/>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E748B7A" w14:textId="5CE04F5C" w:rsidR="00007F0A" w:rsidRDefault="005074D6" w:rsidP="00D56285">
      <w:pPr>
        <w:widowControl w:val="0"/>
        <w:autoSpaceDE w:val="0"/>
        <w:autoSpaceDN w:val="0"/>
        <w:spacing w:after="120" w:line="276" w:lineRule="auto"/>
        <w:rPr>
          <w:lang w:eastAsia="ko-KR"/>
        </w:rPr>
      </w:pPr>
      <w:r>
        <w:rPr>
          <w:rFonts w:hint="eastAsia"/>
          <w:lang w:eastAsia="ko-KR"/>
        </w:rPr>
        <w:t>The 6G SI was approved i</w:t>
      </w:r>
      <w:r w:rsidR="00007F0A" w:rsidRPr="00007F0A">
        <w:rPr>
          <w:lang w:eastAsia="ko-KR"/>
        </w:rPr>
        <w:t>n the RAN#108 meeting</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_Ref189567658 \r \h</w:instrText>
      </w:r>
      <w:r>
        <w:rPr>
          <w:lang w:eastAsia="ko-KR"/>
        </w:rPr>
        <w:instrText xml:space="preserve"> </w:instrText>
      </w:r>
      <w:r>
        <w:rPr>
          <w:lang w:eastAsia="ko-KR"/>
        </w:rPr>
      </w:r>
      <w:r>
        <w:rPr>
          <w:lang w:eastAsia="ko-KR"/>
        </w:rPr>
        <w:fldChar w:fldCharType="separate"/>
      </w:r>
      <w:r>
        <w:rPr>
          <w:lang w:eastAsia="ko-KR"/>
        </w:rPr>
        <w:t>[1]</w:t>
      </w:r>
      <w:r>
        <w:rPr>
          <w:lang w:eastAsia="ko-KR"/>
        </w:rPr>
        <w:fldChar w:fldCharType="end"/>
      </w:r>
      <w:r>
        <w:rPr>
          <w:rFonts w:hint="eastAsia"/>
          <w:lang w:eastAsia="ko-KR"/>
        </w:rPr>
        <w:t xml:space="preserve"> and it was </w:t>
      </w:r>
      <w:r w:rsidR="00C1571E">
        <w:rPr>
          <w:rFonts w:hint="eastAsia"/>
          <w:lang w:eastAsia="ko-KR"/>
        </w:rPr>
        <w:t xml:space="preserve">revised </w:t>
      </w:r>
      <w:r>
        <w:rPr>
          <w:rFonts w:hint="eastAsia"/>
          <w:lang w:eastAsia="ko-KR"/>
        </w:rPr>
        <w:t xml:space="preserve">in the RAN#109 meeting </w:t>
      </w:r>
      <w:r>
        <w:rPr>
          <w:lang w:eastAsia="ko-KR"/>
        </w:rPr>
        <w:fldChar w:fldCharType="begin"/>
      </w:r>
      <w:r>
        <w:rPr>
          <w:lang w:eastAsia="ko-KR"/>
        </w:rPr>
        <w:instrText xml:space="preserve"> </w:instrText>
      </w:r>
      <w:r>
        <w:rPr>
          <w:rFonts w:hint="eastAsia"/>
          <w:lang w:eastAsia="ko-KR"/>
        </w:rPr>
        <w:instrText>REF _Ref210137548 \r \h</w:instrText>
      </w:r>
      <w:r>
        <w:rPr>
          <w:lang w:eastAsia="ko-KR"/>
        </w:rPr>
        <w:instrText xml:space="preserve"> </w:instrText>
      </w:r>
      <w:r>
        <w:rPr>
          <w:lang w:eastAsia="ko-KR"/>
        </w:rPr>
      </w:r>
      <w:r>
        <w:rPr>
          <w:lang w:eastAsia="ko-KR"/>
        </w:rPr>
        <w:fldChar w:fldCharType="separate"/>
      </w:r>
      <w:r>
        <w:rPr>
          <w:lang w:eastAsia="ko-KR"/>
        </w:rPr>
        <w:t>[2]</w:t>
      </w:r>
      <w:r>
        <w:rPr>
          <w:lang w:eastAsia="ko-KR"/>
        </w:rPr>
        <w:fldChar w:fldCharType="end"/>
      </w:r>
      <w:r w:rsidR="00007F0A" w:rsidRPr="00007F0A">
        <w:rPr>
          <w:lang w:eastAsia="ko-KR"/>
        </w:rPr>
        <w:t xml:space="preserve">. </w:t>
      </w:r>
      <w:r w:rsidR="00753FFF" w:rsidRPr="002F07C7">
        <w:rPr>
          <w:lang w:eastAsia="ko-KR"/>
        </w:rPr>
        <w:t>The detail</w:t>
      </w:r>
      <w:r w:rsidR="00753FFF">
        <w:rPr>
          <w:rFonts w:hint="eastAsia"/>
          <w:lang w:eastAsia="ko-KR"/>
        </w:rPr>
        <w:t>ed</w:t>
      </w:r>
      <w:r w:rsidR="00753FFF" w:rsidRPr="002F07C7">
        <w:rPr>
          <w:lang w:eastAsia="ko-KR"/>
        </w:rPr>
        <w:t xml:space="preserve"> objectives of the 6G SI are as follows</w:t>
      </w:r>
      <w:r w:rsidR="00753FFF">
        <w:rPr>
          <w:rFonts w:hint="eastAsia"/>
          <w:lang w:eastAsia="ko-KR"/>
        </w:rPr>
        <w:t xml:space="preserve">. </w:t>
      </w:r>
      <w:r w:rsidR="00007F0A" w:rsidRPr="00007F0A">
        <w:rPr>
          <w:lang w:eastAsia="ko-KR"/>
        </w:rPr>
        <w:t xml:space="preserve">This contribution introduces </w:t>
      </w:r>
      <w:r w:rsidR="006654AF">
        <w:rPr>
          <w:rFonts w:hint="eastAsia"/>
          <w:lang w:eastAsia="ko-KR"/>
        </w:rPr>
        <w:t xml:space="preserve">the </w:t>
      </w:r>
      <w:r w:rsidR="00007F0A" w:rsidRPr="00007F0A">
        <w:rPr>
          <w:lang w:eastAsia="ko-KR"/>
        </w:rPr>
        <w:t>over</w:t>
      </w:r>
      <w:r w:rsidR="00007F0A">
        <w:rPr>
          <w:rFonts w:hint="eastAsia"/>
          <w:lang w:eastAsia="ko-KR"/>
        </w:rPr>
        <w:t>view</w:t>
      </w:r>
      <w:r w:rsidR="00007F0A" w:rsidRPr="00007F0A">
        <w:rPr>
          <w:lang w:eastAsia="ko-KR"/>
        </w:rPr>
        <w:t xml:space="preserve"> on </w:t>
      </w:r>
      <w:r w:rsidR="002F07C7">
        <w:rPr>
          <w:rFonts w:hint="eastAsia"/>
          <w:lang w:eastAsia="ko-KR"/>
        </w:rPr>
        <w:t>6GR</w:t>
      </w:r>
      <w:r w:rsidR="00007F0A" w:rsidRPr="00007F0A">
        <w:rPr>
          <w:lang w:eastAsia="ko-KR"/>
        </w:rPr>
        <w:t xml:space="preserve"> air interface </w:t>
      </w:r>
      <w:r w:rsidR="006654AF">
        <w:rPr>
          <w:rFonts w:hint="eastAsia"/>
          <w:lang w:eastAsia="ko-KR"/>
        </w:rPr>
        <w:t>from ETRI</w:t>
      </w:r>
      <w:r w:rsidR="006654AF">
        <w:rPr>
          <w:lang w:eastAsia="ko-KR"/>
        </w:rPr>
        <w:t>’</w:t>
      </w:r>
      <w:r w:rsidR="006654AF">
        <w:rPr>
          <w:rFonts w:hint="eastAsia"/>
          <w:lang w:eastAsia="ko-KR"/>
        </w:rPr>
        <w:t xml:space="preserve">s perspective </w:t>
      </w:r>
      <w:r w:rsidR="00007F0A" w:rsidRPr="00007F0A">
        <w:rPr>
          <w:lang w:eastAsia="ko-KR"/>
        </w:rPr>
        <w:t>based on the objectives of the 6G SI.</w:t>
      </w:r>
    </w:p>
    <w:tbl>
      <w:tblPr>
        <w:tblStyle w:val="af9"/>
        <w:tblW w:w="0" w:type="auto"/>
        <w:tblLook w:val="04A0" w:firstRow="1" w:lastRow="0" w:firstColumn="1" w:lastColumn="0" w:noHBand="0" w:noVBand="1"/>
      </w:tblPr>
      <w:tblGrid>
        <w:gridCol w:w="9962"/>
      </w:tblGrid>
      <w:tr w:rsidR="0007624E" w14:paraId="4029544B" w14:textId="77777777" w:rsidTr="0007624E">
        <w:tc>
          <w:tcPr>
            <w:tcW w:w="9962" w:type="dxa"/>
          </w:tcPr>
          <w:p w14:paraId="508B2A3C"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bookmarkStart w:id="5" w:name="_Hlk179979931"/>
            <w:r w:rsidRPr="00934C60">
              <w:rPr>
                <w:color w:val="000000" w:themeColor="text1"/>
              </w:rPr>
              <w:t>Single technology framework based on a stand-alone architecture</w:t>
            </w:r>
            <w:r w:rsidRPr="00934C60">
              <w:rPr>
                <w:rFonts w:hint="eastAsia"/>
                <w:color w:val="000000" w:themeColor="text1"/>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5E020FC"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025E0738"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Energy efficiency and energy saving: both for network and device.</w:t>
            </w:r>
          </w:p>
          <w:p w14:paraId="6C478E23"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 xml:space="preserve">Enhanced spectral efficiency. </w:t>
            </w:r>
          </w:p>
          <w:p w14:paraId="1024C7A9"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Enhanced overall coverage, focus on cell-edge performance and UL coverage.</w:t>
            </w:r>
          </w:p>
          <w:p w14:paraId="6E0C5B02"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Wider channel bandwidth (at least 200MHz) support for 6G deployments at least above 2 GHz, around 7 GHz.</w:t>
            </w:r>
          </w:p>
          <w:p w14:paraId="6B0C59E7"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Re-use of existing 5G mid-band (~3.5GHz) site grid for 6G deployments in at least around 7 GHz and targeting comparable coverage to 5G mid-band.</w:t>
            </w:r>
          </w:p>
          <w:p w14:paraId="53E1EEA0"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Target scalable and forward compatible design for diverse device types.</w:t>
            </w:r>
          </w:p>
          <w:p w14:paraId="1D8C45C5"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Improved spectrum utilization and operations taking into account diverse spectrum allocations.</w:t>
            </w:r>
          </w:p>
          <w:p w14:paraId="295D61A5"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Aim at using common 6G Radio design, which meets mobile broadband service requirements as high priority, to also meet vertical needs.</w:t>
            </w:r>
          </w:p>
          <w:p w14:paraId="7E77D0ED"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Aim at a harmonized 6G Radio design for TN and NTN, including their integration.</w:t>
            </w:r>
          </w:p>
          <w:p w14:paraId="55971A12"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System simplification, including reducing configuration complexity, enabling more efficient Cell/UE management, etc.</w:t>
            </w:r>
          </w:p>
          <w:p w14:paraId="20CFF5B0" w14:textId="77777777" w:rsidR="002F07C7" w:rsidRPr="00934C60" w:rsidRDefault="002F07C7" w:rsidP="002F07C7">
            <w:pPr>
              <w:spacing w:after="0" w:line="276" w:lineRule="auto"/>
              <w:ind w:leftChars="213" w:left="469"/>
              <w:rPr>
                <w:color w:val="000000" w:themeColor="text1"/>
              </w:rPr>
            </w:pPr>
            <w:r w:rsidRPr="00934C60">
              <w:rPr>
                <w:rFonts w:hint="eastAsia"/>
                <w:color w:val="000000" w:themeColor="text1"/>
              </w:rPr>
              <w:t xml:space="preserve">Note1: </w:t>
            </w:r>
            <w:r w:rsidRPr="00934C60">
              <w:rPr>
                <w:color w:val="000000" w:themeColor="text1"/>
              </w:rPr>
              <w:t>the term stand-alone architecture does not imply any particular Core network architecture, which is up to SA2 discussion.</w:t>
            </w:r>
          </w:p>
          <w:p w14:paraId="65112FE9" w14:textId="77777777" w:rsidR="002F07C7" w:rsidRPr="00934C60" w:rsidRDefault="002F07C7" w:rsidP="00753FFF">
            <w:pPr>
              <w:spacing w:after="0" w:line="276" w:lineRule="auto"/>
              <w:rPr>
                <w:color w:val="000000" w:themeColor="text1"/>
                <w:lang w:eastAsia="ko-KR"/>
              </w:rPr>
            </w:pPr>
          </w:p>
          <w:p w14:paraId="5F67E8B7"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 xml:space="preserve">Physical Layer structure for 6GR, </w:t>
            </w:r>
          </w:p>
          <w:p w14:paraId="3057A3FA"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D3A6C16"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Frame structure, including compatibility with 5G NR to allow for efficient 5G-6G Multi-RAT Spectrum Sharing (MRSS). [RAN1]</w:t>
            </w:r>
          </w:p>
          <w:p w14:paraId="35515FA9"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lastRenderedPageBreak/>
              <w:t>Channel coding, using LDPC and Polar Code as baseline, considering applicable extensions to satisfy 6G requirements and characteristics with acceptable performance/complexity trade-off [RAN1]</w:t>
            </w:r>
          </w:p>
          <w:p w14:paraId="0DCF9DCE"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rPr>
              <w:t xml:space="preserve"> </w:t>
            </w:r>
            <w:r w:rsidRPr="00934C60">
              <w:rPr>
                <w:color w:val="000000" w:themeColor="text1"/>
              </w:rPr>
              <w:t>[RAN1, RAN4]</w:t>
            </w:r>
          </w:p>
          <w:p w14:paraId="70E59F48"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Physical layer control, data scheduling and HARQ operation [RAN1, RAN2]</w:t>
            </w:r>
          </w:p>
          <w:p w14:paraId="341C76E2"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MIMO operation [RAN1, RAN4]</w:t>
            </w:r>
          </w:p>
          <w:p w14:paraId="43097AF7"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 xml:space="preserve">Duplexing [RAN1, RAN4] </w:t>
            </w:r>
          </w:p>
          <w:p w14:paraId="5DBF3EC7"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Initial access [RAN1, RAN2, RAN4]</w:t>
            </w:r>
          </w:p>
          <w:p w14:paraId="0CD84B76"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 access</w:t>
            </w:r>
            <w:proofErr w:type="gramEnd"/>
            <w:r w:rsidRPr="00934C60">
              <w:rPr>
                <w:color w:val="000000" w:themeColor="text1"/>
              </w:rPr>
              <w:t xml:space="preserve"> channel [RAN1, RAN4]</w:t>
            </w:r>
          </w:p>
          <w:p w14:paraId="60D3A84F"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 xml:space="preserve">Studies on initial access procedure, random access procedures, system information and paging [RAN2, RAN1, RAN4]   </w:t>
            </w:r>
          </w:p>
          <w:p w14:paraId="32ECD29D"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6GR spectrum utilization and aggregation.  [RAN1, RAN2, RAN4]</w:t>
            </w:r>
          </w:p>
          <w:p w14:paraId="4258AACD"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Other physical layer signals, channels and procedures [RAN1, RAN2, RAN4]</w:t>
            </w:r>
          </w:p>
          <w:p w14:paraId="5E9D452D"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rPr>
              <w:t>1</w:t>
            </w:r>
            <w:r w:rsidRPr="00934C60">
              <w:rPr>
                <w:color w:val="000000" w:themeColor="text1"/>
              </w:rPr>
              <w:t>].</w:t>
            </w:r>
          </w:p>
          <w:p w14:paraId="5273ACDB" w14:textId="77777777" w:rsidR="002F07C7" w:rsidRPr="00934C60" w:rsidRDefault="002F07C7" w:rsidP="00D6179B">
            <w:pPr>
              <w:pStyle w:val="afb"/>
              <w:numPr>
                <w:ilvl w:val="2"/>
                <w:numId w:val="10"/>
              </w:numPr>
              <w:spacing w:after="0" w:line="276" w:lineRule="auto"/>
              <w:ind w:leftChars="0"/>
              <w:contextualSpacing/>
              <w:jc w:val="left"/>
              <w:rPr>
                <w:color w:val="000000" w:themeColor="text1"/>
              </w:rPr>
            </w:pPr>
            <w:r w:rsidRPr="00934C60">
              <w:rPr>
                <w:rFonts w:hint="eastAsia"/>
                <w:color w:val="000000" w:themeColor="text1"/>
              </w:rPr>
              <w:t>RAN4 can be involved, if necessary, based on the LS from RAN1</w:t>
            </w:r>
          </w:p>
          <w:p w14:paraId="3ABB41C6" w14:textId="77777777" w:rsidR="002F07C7" w:rsidRPr="00934C60" w:rsidRDefault="002F07C7" w:rsidP="00753FFF">
            <w:pPr>
              <w:spacing w:after="0" w:line="276" w:lineRule="auto"/>
              <w:rPr>
                <w:rFonts w:hint="eastAsia"/>
                <w:color w:val="000000" w:themeColor="text1"/>
                <w:lang w:eastAsia="ko-KR"/>
              </w:rPr>
            </w:pPr>
          </w:p>
          <w:p w14:paraId="3CD71834"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 xml:space="preserve"> Radio interface protocol architecture and procedures for 6GR [RAN2, RAN1, RAN4, RAN3]</w:t>
            </w:r>
          </w:p>
          <w:p w14:paraId="22C8637A" w14:textId="77777777" w:rsidR="002F07C7" w:rsidRPr="00934C60" w:rsidRDefault="002F07C7" w:rsidP="00D6179B">
            <w:pPr>
              <w:pStyle w:val="afb"/>
              <w:numPr>
                <w:ilvl w:val="0"/>
                <w:numId w:val="14"/>
              </w:numPr>
              <w:spacing w:after="0" w:line="276" w:lineRule="auto"/>
              <w:ind w:leftChars="0"/>
              <w:contextualSpacing/>
              <w:jc w:val="left"/>
              <w:rPr>
                <w:color w:val="000000" w:themeColor="text1"/>
              </w:rPr>
            </w:pPr>
            <w:r w:rsidRPr="00934C60">
              <w:rPr>
                <w:color w:val="000000" w:themeColor="text1"/>
              </w:rPr>
              <w:t>User Plane architecture and protocol design [RAN2]</w:t>
            </w:r>
          </w:p>
          <w:p w14:paraId="7C9CF7F6" w14:textId="77777777" w:rsidR="002F07C7" w:rsidRPr="00934C60" w:rsidRDefault="002F07C7" w:rsidP="00D6179B">
            <w:pPr>
              <w:pStyle w:val="afb"/>
              <w:numPr>
                <w:ilvl w:val="0"/>
                <w:numId w:val="14"/>
              </w:numPr>
              <w:spacing w:after="0" w:line="276" w:lineRule="auto"/>
              <w:ind w:leftChars="0"/>
              <w:contextualSpacing/>
              <w:jc w:val="left"/>
              <w:rPr>
                <w:color w:val="000000" w:themeColor="text1"/>
              </w:rPr>
            </w:pPr>
            <w:r w:rsidRPr="00934C60">
              <w:rPr>
                <w:color w:val="000000" w:themeColor="text1"/>
              </w:rPr>
              <w:t>Control Plane architecture (including RRC states) and protocol design [RAN2, RAN3]</w:t>
            </w:r>
          </w:p>
          <w:p w14:paraId="2CE1A4DC" w14:textId="77777777" w:rsidR="002F07C7" w:rsidRPr="00934C60" w:rsidRDefault="002F07C7" w:rsidP="00D6179B">
            <w:pPr>
              <w:pStyle w:val="afb"/>
              <w:numPr>
                <w:ilvl w:val="0"/>
                <w:numId w:val="14"/>
              </w:numPr>
              <w:spacing w:after="0" w:line="276" w:lineRule="auto"/>
              <w:ind w:leftChars="0"/>
              <w:contextualSpacing/>
              <w:jc w:val="left"/>
              <w:rPr>
                <w:color w:val="000000" w:themeColor="text1"/>
              </w:rPr>
            </w:pPr>
            <w:r w:rsidRPr="00934C60">
              <w:rPr>
                <w:color w:val="000000" w:themeColor="text1"/>
              </w:rPr>
              <w:t>Access stratum security aspects, in alignment with requirements from SA3 [RAN2]</w:t>
            </w:r>
          </w:p>
          <w:p w14:paraId="677E5593" w14:textId="77777777" w:rsidR="002F07C7" w:rsidRPr="00934C60" w:rsidRDefault="002F07C7" w:rsidP="00D6179B">
            <w:pPr>
              <w:pStyle w:val="afb"/>
              <w:numPr>
                <w:ilvl w:val="0"/>
                <w:numId w:val="14"/>
              </w:numPr>
              <w:spacing w:after="0" w:line="276" w:lineRule="auto"/>
              <w:ind w:leftChars="0"/>
              <w:contextualSpacing/>
              <w:jc w:val="left"/>
              <w:rPr>
                <w:bCs/>
              </w:rPr>
            </w:pPr>
            <w:r w:rsidRPr="00934C60">
              <w:rPr>
                <w:rFonts w:hint="eastAsia"/>
                <w:color w:val="000000" w:themeColor="text1"/>
              </w:rPr>
              <w:t xml:space="preserve">Radio </w:t>
            </w:r>
            <w:proofErr w:type="spellStart"/>
            <w:r w:rsidRPr="00934C60">
              <w:rPr>
                <w:rFonts w:hint="eastAsia"/>
                <w:color w:val="000000" w:themeColor="text1"/>
              </w:rPr>
              <w:t>s</w:t>
            </w:r>
            <w:r w:rsidRPr="00934C60">
              <w:rPr>
                <w:color w:val="000000" w:themeColor="text1"/>
              </w:rPr>
              <w:t>ignalling</w:t>
            </w:r>
            <w:proofErr w:type="spellEnd"/>
            <w:r w:rsidRPr="00934C60">
              <w:rPr>
                <w:color w:val="000000" w:themeColor="text1"/>
              </w:rPr>
              <w:t xml:space="preserve"> framework for UE capabilities, aiming at improvements and simplification compared to 5G NR [RAN2, RAN1, RAN4]</w:t>
            </w:r>
          </w:p>
          <w:p w14:paraId="74A5D771" w14:textId="77777777" w:rsidR="002F07C7" w:rsidRPr="00934C60" w:rsidRDefault="002F07C7" w:rsidP="00D6179B">
            <w:pPr>
              <w:pStyle w:val="afb"/>
              <w:numPr>
                <w:ilvl w:val="0"/>
                <w:numId w:val="14"/>
              </w:numPr>
              <w:spacing w:after="0" w:line="276" w:lineRule="auto"/>
              <w:ind w:leftChars="0"/>
              <w:contextualSpacing/>
              <w:jc w:val="left"/>
              <w:rPr>
                <w:bCs/>
              </w:rPr>
            </w:pPr>
            <w:r w:rsidRPr="00934C60">
              <w:rPr>
                <w:bCs/>
              </w:rPr>
              <w:t xml:space="preserve">Data transfer design to support various types of data (e.g. AI/ML, Sensing, </w:t>
            </w:r>
            <w:proofErr w:type="spellStart"/>
            <w:r w:rsidRPr="00934C60">
              <w:rPr>
                <w:bCs/>
              </w:rPr>
              <w:t>etc</w:t>
            </w:r>
            <w:proofErr w:type="spellEnd"/>
            <w:r w:rsidRPr="00934C60">
              <w:rPr>
                <w:bCs/>
              </w:rPr>
              <w:t>) [RAN2</w:t>
            </w:r>
            <w:r w:rsidRPr="00934C60">
              <w:rPr>
                <w:rFonts w:hint="eastAsia"/>
                <w:bCs/>
              </w:rPr>
              <w:t xml:space="preserve">, </w:t>
            </w:r>
            <w:r w:rsidRPr="00934C60">
              <w:rPr>
                <w:bCs/>
              </w:rPr>
              <w:t>RAN3]</w:t>
            </w:r>
          </w:p>
          <w:p w14:paraId="19471199" w14:textId="77777777" w:rsidR="002F07C7" w:rsidRPr="00934C60" w:rsidRDefault="002F07C7" w:rsidP="00753FFF">
            <w:pPr>
              <w:spacing w:after="0" w:line="276" w:lineRule="auto"/>
              <w:rPr>
                <w:bCs/>
                <w:lang w:eastAsia="ko-KR"/>
              </w:rPr>
            </w:pPr>
          </w:p>
          <w:p w14:paraId="567AE4AF"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Mobility for 6GR (for all RRC states), including related RRM [RAN2, RAN1, RAN4, RAN3]</w:t>
            </w:r>
          </w:p>
          <w:p w14:paraId="43A40011" w14:textId="77777777" w:rsidR="002F07C7" w:rsidRPr="00934C60" w:rsidRDefault="002F07C7" w:rsidP="002F07C7">
            <w:pPr>
              <w:spacing w:after="0" w:line="276" w:lineRule="auto"/>
              <w:rPr>
                <w:color w:val="000000" w:themeColor="text1"/>
              </w:rPr>
            </w:pPr>
          </w:p>
          <w:p w14:paraId="05A354A3"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 xml:space="preserve">6GR core and performance requirements </w:t>
            </w:r>
          </w:p>
          <w:p w14:paraId="65F29720"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General RF aspects [RAN4]</w:t>
            </w:r>
          </w:p>
          <w:p w14:paraId="269CA362"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Intra-3GPP co-existence studies</w:t>
            </w:r>
          </w:p>
          <w:p w14:paraId="6234AAA2"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Study RF related system parameters and requirements</w:t>
            </w:r>
          </w:p>
          <w:p w14:paraId="1983065C"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BS RF requirement aspects including band [RAN4]</w:t>
            </w:r>
          </w:p>
          <w:p w14:paraId="5297B46A"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BS RF requirement and testing framework aiming at improvements and/or simplification compared to 5G NR, including MSR and AAS operation</w:t>
            </w:r>
          </w:p>
          <w:p w14:paraId="20F11ACE" w14:textId="423C37F0"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 xml:space="preserve">Study how to improve 6G BS core, conformance specifications, including structure and drafting principles </w:t>
            </w:r>
          </w:p>
          <w:p w14:paraId="5C9E1193"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UE RF requirement aspects including band and band combination [RAN4]</w:t>
            </w:r>
          </w:p>
          <w:p w14:paraId="37150BD8"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UE RF requirement framework aiming at improvements and/or simplification compared to 5G NR</w:t>
            </w:r>
          </w:p>
          <w:p w14:paraId="3D743656"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 xml:space="preserve">Study how to improve 6G UE RF specification(s), including structure, drafting principles, and database for band combination </w:t>
            </w:r>
          </w:p>
          <w:p w14:paraId="2E55450E"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Study UE RF capabilities considering different device types and implementations</w:t>
            </w:r>
          </w:p>
          <w:p w14:paraId="1846EC53"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RRM aspects for 6GR [RAN4, RAN1, RAN2]</w:t>
            </w:r>
          </w:p>
          <w:p w14:paraId="73E4F581"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lastRenderedPageBreak/>
              <w:t>RRM requirement and procedure aspects aiming at improvements and/or simplification compared to 5G NR</w:t>
            </w:r>
          </w:p>
          <w:p w14:paraId="31AB4F66"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 xml:space="preserve">Study how to improve 6G requirement specification, including structure and drafting principles </w:t>
            </w:r>
          </w:p>
          <w:p w14:paraId="1411C783"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Demodulation and performance aspects [RAN4]</w:t>
            </w:r>
          </w:p>
          <w:p w14:paraId="091F9CB3"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rPr>
              <w:t xml:space="preserve"> for UE and BS</w:t>
            </w:r>
          </w:p>
          <w:p w14:paraId="1CCB23AB"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rPr>
              <w:t xml:space="preserve"> for UE </w:t>
            </w:r>
            <w:r w:rsidRPr="00934C60">
              <w:rPr>
                <w:color w:val="000000" w:themeColor="text1"/>
              </w:rPr>
              <w:t>and</w:t>
            </w:r>
            <w:r w:rsidRPr="00934C60">
              <w:rPr>
                <w:rFonts w:hint="eastAsia"/>
                <w:color w:val="000000" w:themeColor="text1"/>
              </w:rPr>
              <w:t xml:space="preserve"> BS</w:t>
            </w:r>
          </w:p>
          <w:p w14:paraId="38242A24"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Aspects related to the testability [RAN4]</w:t>
            </w:r>
          </w:p>
          <w:p w14:paraId="5E718ACE"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44E6F7F9"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Other aspects</w:t>
            </w:r>
          </w:p>
          <w:p w14:paraId="6BC3DDF3"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 xml:space="preserve">Handling irregular channel bandwidths </w:t>
            </w:r>
            <w:r w:rsidRPr="00934C60">
              <w:rPr>
                <w:rFonts w:hint="eastAsia"/>
                <w:color w:val="000000" w:themeColor="text1"/>
              </w:rPr>
              <w:t>including the definition [RAN4, RAN1]</w:t>
            </w:r>
          </w:p>
          <w:p w14:paraId="5426B2F4"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Definition of ‘frequency range(s)’</w:t>
            </w:r>
            <w:r w:rsidRPr="00934C60">
              <w:rPr>
                <w:rFonts w:hint="eastAsia"/>
                <w:color w:val="000000" w:themeColor="text1"/>
              </w:rPr>
              <w:t>[RAN4]</w:t>
            </w:r>
          </w:p>
          <w:p w14:paraId="6BAC2842" w14:textId="77777777" w:rsidR="002F07C7" w:rsidRPr="00934C60" w:rsidRDefault="002F07C7" w:rsidP="002F07C7">
            <w:pPr>
              <w:spacing w:after="0" w:line="276" w:lineRule="auto"/>
              <w:rPr>
                <w:color w:val="000000" w:themeColor="text1"/>
              </w:rPr>
            </w:pPr>
          </w:p>
          <w:p w14:paraId="46916237"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Radio Access Network architecture, interface protocols and procedures</w:t>
            </w:r>
            <w:r w:rsidRPr="00934C60">
              <w:t xml:space="preserve"> </w:t>
            </w:r>
            <w:r w:rsidRPr="00934C60">
              <w:rPr>
                <w:color w:val="000000" w:themeColor="text1"/>
              </w:rPr>
              <w:t xml:space="preserve">considering support of various services and </w:t>
            </w:r>
            <w:r w:rsidRPr="00934C60">
              <w:rPr>
                <w:rFonts w:hint="eastAsia"/>
                <w:color w:val="000000" w:themeColor="text1"/>
              </w:rPr>
              <w:t>functionalities</w:t>
            </w:r>
            <w:r w:rsidRPr="00934C60">
              <w:rPr>
                <w:color w:val="000000" w:themeColor="text1"/>
              </w:rPr>
              <w:t xml:space="preserve"> (e.g. AI/ML, sensing, </w:t>
            </w:r>
            <w:proofErr w:type="spellStart"/>
            <w:r w:rsidRPr="00934C60">
              <w:rPr>
                <w:color w:val="000000" w:themeColor="text1"/>
              </w:rPr>
              <w:t>etc</w:t>
            </w:r>
            <w:proofErr w:type="spellEnd"/>
            <w:r w:rsidRPr="00934C60">
              <w:rPr>
                <w:color w:val="000000" w:themeColor="text1"/>
              </w:rPr>
              <w:t>). [RAN3, RAN2]</w:t>
            </w:r>
          </w:p>
          <w:p w14:paraId="5271A3BB" w14:textId="77777777" w:rsidR="002F07C7" w:rsidRPr="00934C60" w:rsidRDefault="002F07C7" w:rsidP="00D6179B">
            <w:pPr>
              <w:pStyle w:val="afb"/>
              <w:numPr>
                <w:ilvl w:val="0"/>
                <w:numId w:val="12"/>
              </w:numPr>
              <w:spacing w:after="0" w:line="276" w:lineRule="auto"/>
              <w:ind w:leftChars="0"/>
              <w:contextualSpacing/>
              <w:jc w:val="left"/>
              <w:rPr>
                <w:color w:val="000000" w:themeColor="text1"/>
              </w:rPr>
            </w:pPr>
            <w:r w:rsidRPr="00934C60">
              <w:rPr>
                <w:color w:val="000000" w:themeColor="text1"/>
              </w:rPr>
              <w:t>Overall RAN architecture aspects</w:t>
            </w:r>
            <w:r w:rsidRPr="00934C60">
              <w:rPr>
                <w:rFonts w:hint="eastAsia"/>
                <w:color w:val="000000" w:themeColor="text1"/>
              </w:rPr>
              <w:t xml:space="preserve"> </w:t>
            </w:r>
            <w:r w:rsidRPr="00934C60">
              <w:rPr>
                <w:color w:val="000000" w:themeColor="text1"/>
              </w:rPr>
              <w:t>[RAN3, RAN2]</w:t>
            </w:r>
          </w:p>
          <w:p w14:paraId="6CA32F46" w14:textId="77777777" w:rsidR="002F07C7" w:rsidRPr="00934C60" w:rsidRDefault="002F07C7" w:rsidP="00D6179B">
            <w:pPr>
              <w:pStyle w:val="afb"/>
              <w:numPr>
                <w:ilvl w:val="0"/>
                <w:numId w:val="12"/>
              </w:numPr>
              <w:spacing w:after="0" w:line="276" w:lineRule="auto"/>
              <w:ind w:leftChars="0"/>
              <w:contextualSpacing/>
              <w:jc w:val="left"/>
              <w:rPr>
                <w:color w:val="000000" w:themeColor="text1"/>
              </w:rPr>
            </w:pPr>
            <w:r w:rsidRPr="00934C60">
              <w:rPr>
                <w:color w:val="000000" w:themeColor="text1"/>
              </w:rPr>
              <w:t>RAN-CN functional split, interface, protocol stack and procedures [RAN3]</w:t>
            </w:r>
          </w:p>
          <w:p w14:paraId="4B597150" w14:textId="77777777" w:rsidR="002F07C7" w:rsidRPr="00934C60" w:rsidRDefault="002F07C7" w:rsidP="00D6179B">
            <w:pPr>
              <w:pStyle w:val="afb"/>
              <w:numPr>
                <w:ilvl w:val="0"/>
                <w:numId w:val="12"/>
              </w:numPr>
              <w:spacing w:after="0" w:line="276" w:lineRule="auto"/>
              <w:ind w:leftChars="0"/>
              <w:contextualSpacing/>
              <w:jc w:val="left"/>
              <w:rPr>
                <w:color w:val="000000" w:themeColor="text1"/>
              </w:rPr>
            </w:pPr>
            <w:r w:rsidRPr="00934C60">
              <w:rPr>
                <w:color w:val="000000" w:themeColor="text1"/>
              </w:rPr>
              <w:t>RAN internal functional split, interfaces, protocol stacks and procedures, [RAN3, RAN2]</w:t>
            </w:r>
          </w:p>
          <w:p w14:paraId="415CDEA8" w14:textId="77777777" w:rsidR="002F07C7" w:rsidRPr="00934C60" w:rsidRDefault="002F07C7" w:rsidP="00753FFF">
            <w:pPr>
              <w:spacing w:after="0" w:line="276" w:lineRule="auto"/>
              <w:rPr>
                <w:color w:val="000000" w:themeColor="text1"/>
                <w:lang w:eastAsia="ko-KR"/>
              </w:rPr>
            </w:pPr>
          </w:p>
          <w:p w14:paraId="22D6AFA5"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Migration from 5G NR to 6GR as well as interworking and mobility between 5G NR and 6GR:</w:t>
            </w:r>
          </w:p>
          <w:p w14:paraId="211D13E7" w14:textId="77777777" w:rsidR="002F07C7" w:rsidRPr="00934C60" w:rsidRDefault="002F07C7" w:rsidP="00D6179B">
            <w:pPr>
              <w:pStyle w:val="afb"/>
              <w:numPr>
                <w:ilvl w:val="0"/>
                <w:numId w:val="15"/>
              </w:numPr>
              <w:spacing w:after="0" w:line="276" w:lineRule="auto"/>
              <w:ind w:leftChars="0"/>
              <w:contextualSpacing/>
              <w:jc w:val="left"/>
              <w:rPr>
                <w:color w:val="000000" w:themeColor="text1"/>
              </w:rPr>
            </w:pPr>
            <w:r w:rsidRPr="00934C60">
              <w:rPr>
                <w:color w:val="000000" w:themeColor="text1"/>
              </w:rPr>
              <w:t>5G-6G Multi-RAT Spectrum Sharing for migration [RAN1</w:t>
            </w:r>
            <w:r w:rsidRPr="00934C60">
              <w:rPr>
                <w:rFonts w:hint="eastAsia"/>
                <w:color w:val="000000" w:themeColor="text1"/>
              </w:rPr>
              <w:t>,</w:t>
            </w:r>
            <w:r w:rsidRPr="00934C60">
              <w:rPr>
                <w:color w:val="000000" w:themeColor="text1"/>
              </w:rPr>
              <w:t xml:space="preserve"> RAN2, RAN4, RAN3]</w:t>
            </w:r>
          </w:p>
          <w:p w14:paraId="739138EA" w14:textId="79D03F10" w:rsidR="002F07C7" w:rsidRPr="00934C60" w:rsidRDefault="005074D6" w:rsidP="00D6179B">
            <w:pPr>
              <w:pStyle w:val="afb"/>
              <w:numPr>
                <w:ilvl w:val="0"/>
                <w:numId w:val="15"/>
              </w:numPr>
              <w:spacing w:after="0" w:line="276" w:lineRule="auto"/>
              <w:ind w:leftChars="0"/>
              <w:contextualSpacing/>
              <w:jc w:val="left"/>
              <w:rPr>
                <w:color w:val="000000" w:themeColor="text1"/>
              </w:rPr>
            </w:pPr>
            <w:r w:rsidRPr="001E31F8">
              <w:rPr>
                <w:color w:val="000000" w:themeColor="text1"/>
              </w:rPr>
              <w:t xml:space="preserve">Study if any additional </w:t>
            </w:r>
            <w:r w:rsidRPr="001E31F8">
              <w:rPr>
                <w:rFonts w:hint="eastAsia"/>
                <w:color w:val="000000" w:themeColor="text1"/>
              </w:rPr>
              <w:t>migration</w:t>
            </w:r>
            <w:r w:rsidRPr="001E31F8">
              <w:rPr>
                <w:color w:val="000000" w:themeColor="text1"/>
              </w:rPr>
              <w:t xml:space="preserve"> </w:t>
            </w:r>
            <w:r w:rsidRPr="001E31F8">
              <w:rPr>
                <w:rFonts w:hint="eastAsia"/>
                <w:color w:val="000000" w:themeColor="text1"/>
              </w:rPr>
              <w:t>option(s)</w:t>
            </w:r>
            <w:r w:rsidRPr="001E31F8">
              <w:rPr>
                <w:color w:val="000000" w:themeColor="text1"/>
              </w:rPr>
              <w:t xml:space="preserve"> is </w:t>
            </w:r>
            <w:r w:rsidRPr="001E31F8">
              <w:rPr>
                <w:rFonts w:hint="eastAsia"/>
                <w:color w:val="000000" w:themeColor="text1"/>
              </w:rPr>
              <w:t>needed (</w:t>
            </w:r>
            <w:r w:rsidRPr="001E31F8">
              <w:rPr>
                <w:color w:val="000000" w:themeColor="text1"/>
              </w:rPr>
              <w:t>other</w:t>
            </w:r>
            <w:r w:rsidRPr="001E31F8">
              <w:rPr>
                <w:rFonts w:hint="eastAsia"/>
                <w:color w:val="000000" w:themeColor="text1"/>
              </w:rPr>
              <w:t xml:space="preserve"> than standalone, MRSS, and inter-RAT mobility between NR-6G)</w:t>
            </w:r>
            <w:r w:rsidRPr="001E31F8">
              <w:rPr>
                <w:color w:val="000000" w:themeColor="text1"/>
              </w:rPr>
              <w:t>. [RAN] [RAN2, RAN1, RAN3, RAN4]</w:t>
            </w:r>
            <w:r w:rsidRPr="001E31F8">
              <w:rPr>
                <w:color w:val="000000" w:themeColor="text1"/>
              </w:rPr>
              <w:br/>
            </w:r>
            <w:r w:rsidRPr="001E31F8">
              <w:rPr>
                <w:rFonts w:hint="eastAsia"/>
                <w:color w:val="000000" w:themeColor="text1"/>
              </w:rPr>
              <w:t>RAN plenary starts this study in March 2026 and will make a decision by September 2026 whether to expand WG SI scope to cover additional migration option(s).</w:t>
            </w:r>
          </w:p>
          <w:p w14:paraId="25416B76" w14:textId="77777777" w:rsidR="002F07C7" w:rsidRPr="00934C60" w:rsidRDefault="002F07C7" w:rsidP="00D6179B">
            <w:pPr>
              <w:pStyle w:val="afb"/>
              <w:numPr>
                <w:ilvl w:val="0"/>
                <w:numId w:val="15"/>
              </w:numPr>
              <w:spacing w:after="0" w:line="276" w:lineRule="auto"/>
              <w:ind w:leftChars="0"/>
              <w:contextualSpacing/>
              <w:jc w:val="left"/>
              <w:rPr>
                <w:color w:val="000000" w:themeColor="text1"/>
              </w:rPr>
            </w:pPr>
            <w:r w:rsidRPr="00934C60">
              <w:rPr>
                <w:color w:val="000000" w:themeColor="text1"/>
              </w:rPr>
              <w:t>Mobility between 5G NR and 6GR [RAN2, RAN3, RAN4]</w:t>
            </w:r>
          </w:p>
          <w:p w14:paraId="59C44A7C" w14:textId="77777777" w:rsidR="002F07C7" w:rsidRPr="00934C60" w:rsidRDefault="002F07C7" w:rsidP="002F07C7">
            <w:pPr>
              <w:spacing w:after="0" w:line="276" w:lineRule="auto"/>
              <w:ind w:leftChars="213" w:left="469"/>
              <w:rPr>
                <w:color w:val="000000" w:themeColor="text1"/>
              </w:rPr>
            </w:pPr>
            <w:r w:rsidRPr="00934C60">
              <w:rPr>
                <w:rFonts w:hint="eastAsia"/>
                <w:color w:val="000000" w:themeColor="text1"/>
              </w:rPr>
              <w:t xml:space="preserve">Note: </w:t>
            </w:r>
            <w:r w:rsidRPr="00934C60">
              <w:rPr>
                <w:color w:val="000000" w:themeColor="text1"/>
              </w:rPr>
              <w:t>Inclusion</w:t>
            </w:r>
            <w:r w:rsidRPr="00934C60">
              <w:rPr>
                <w:rFonts w:hint="eastAsia"/>
                <w:color w:val="000000" w:themeColor="text1"/>
              </w:rPr>
              <w:t xml:space="preserve"> of LTE/6G interworking/coexistence aspects may be further discussed based on the requirement from RAN plenary</w:t>
            </w:r>
          </w:p>
          <w:p w14:paraId="5A6A4EDD" w14:textId="77777777" w:rsidR="002F07C7" w:rsidRPr="00934C60" w:rsidRDefault="002F07C7" w:rsidP="002F07C7">
            <w:pPr>
              <w:spacing w:after="0" w:line="276" w:lineRule="auto"/>
              <w:rPr>
                <w:color w:val="000000" w:themeColor="text1"/>
              </w:rPr>
            </w:pPr>
          </w:p>
          <w:p w14:paraId="3B6049A1"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AI/ML for 6GR and Radio Access Network, leveraging 5G AI/ML framework, as appropriate [See TR38.843] [RAN1, RAN2, RAN3, RAN4]</w:t>
            </w:r>
          </w:p>
          <w:p w14:paraId="77F57B0E" w14:textId="77777777" w:rsidR="002F07C7" w:rsidRPr="00934C60" w:rsidRDefault="002F07C7" w:rsidP="00D6179B">
            <w:pPr>
              <w:pStyle w:val="afb"/>
              <w:numPr>
                <w:ilvl w:val="0"/>
                <w:numId w:val="17"/>
              </w:numPr>
              <w:spacing w:after="0" w:line="276" w:lineRule="auto"/>
              <w:ind w:leftChars="0"/>
              <w:contextualSpacing/>
              <w:jc w:val="left"/>
              <w:rPr>
                <w:color w:val="000000" w:themeColor="text1"/>
              </w:rPr>
            </w:pPr>
            <w:r w:rsidRPr="00934C60">
              <w:rPr>
                <w:color w:val="000000" w:themeColor="text1"/>
              </w:rPr>
              <w:t xml:space="preserve">Identify Use Case(s) of interest (either existing or new) with compelling trade-off between e.g., performance, complexity, </w:t>
            </w:r>
            <w:proofErr w:type="spellStart"/>
            <w:r w:rsidRPr="00934C60">
              <w:rPr>
                <w:color w:val="000000" w:themeColor="text1"/>
              </w:rPr>
              <w:t>etc</w:t>
            </w:r>
            <w:proofErr w:type="spellEnd"/>
            <w:r w:rsidRPr="00934C60">
              <w:rPr>
                <w:color w:val="000000" w:themeColor="text1"/>
              </w:rPr>
              <w:t xml:space="preserve">… </w:t>
            </w:r>
            <w:r w:rsidRPr="00934C60">
              <w:rPr>
                <w:color w:val="000000" w:themeColor="text1"/>
              </w:rPr>
              <w:br/>
              <w:t xml:space="preserve">Coordinated discussion needs to be ensured with related design areas, where needed (e.g., MIMO, Mobility, </w:t>
            </w:r>
            <w:proofErr w:type="spellStart"/>
            <w:r w:rsidRPr="00934C60">
              <w:rPr>
                <w:color w:val="000000" w:themeColor="text1"/>
              </w:rPr>
              <w:t>etc</w:t>
            </w:r>
            <w:proofErr w:type="spellEnd"/>
            <w:r w:rsidRPr="00934C60">
              <w:rPr>
                <w:color w:val="000000" w:themeColor="text1"/>
              </w:rPr>
              <w:t>…)</w:t>
            </w:r>
          </w:p>
          <w:p w14:paraId="1F7EB290" w14:textId="77777777" w:rsidR="002F07C7" w:rsidRPr="00934C60" w:rsidRDefault="002F07C7" w:rsidP="002F07C7">
            <w:pPr>
              <w:spacing w:after="0" w:line="276" w:lineRule="auto"/>
              <w:ind w:left="720" w:firstLine="720"/>
              <w:rPr>
                <w:color w:val="000000" w:themeColor="text1"/>
              </w:rPr>
            </w:pPr>
            <w:r w:rsidRPr="00934C60">
              <w:rPr>
                <w:color w:val="000000" w:themeColor="text1"/>
              </w:rPr>
              <w:t>NOTE: lead WG depends on the use case.</w:t>
            </w:r>
          </w:p>
          <w:p w14:paraId="5A94F622" w14:textId="77777777" w:rsidR="002F07C7" w:rsidRPr="00934C60" w:rsidRDefault="002F07C7" w:rsidP="00D6179B">
            <w:pPr>
              <w:pStyle w:val="afb"/>
              <w:numPr>
                <w:ilvl w:val="0"/>
                <w:numId w:val="17"/>
              </w:numPr>
              <w:spacing w:after="0" w:line="276" w:lineRule="auto"/>
              <w:ind w:leftChars="0"/>
              <w:contextualSpacing/>
              <w:jc w:val="left"/>
              <w:rPr>
                <w:color w:val="000000" w:themeColor="text1"/>
              </w:rPr>
            </w:pPr>
            <w:r w:rsidRPr="00934C60">
              <w:rPr>
                <w:color w:val="000000" w:themeColor="text1"/>
              </w:rPr>
              <w:t>AI/ML framework: Extensible AI/ML enablers based on the identified Use Case(s), including</w:t>
            </w:r>
          </w:p>
          <w:p w14:paraId="1FB35C8E" w14:textId="77777777" w:rsidR="002F07C7" w:rsidRPr="00934C60" w:rsidRDefault="002F07C7" w:rsidP="00D6179B">
            <w:pPr>
              <w:pStyle w:val="afb"/>
              <w:numPr>
                <w:ilvl w:val="1"/>
                <w:numId w:val="16"/>
              </w:numPr>
              <w:spacing w:after="0" w:line="276" w:lineRule="auto"/>
              <w:ind w:leftChars="0" w:left="1985" w:hanging="185"/>
              <w:contextualSpacing/>
              <w:jc w:val="left"/>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rPr>
              <w:t>2</w:t>
            </w:r>
            <w:r w:rsidRPr="00934C60">
              <w:rPr>
                <w:color w:val="000000" w:themeColor="text1"/>
              </w:rPr>
              <w:t>, RAN</w:t>
            </w:r>
            <w:r w:rsidRPr="00934C60">
              <w:rPr>
                <w:rFonts w:hint="eastAsia"/>
                <w:color w:val="000000" w:themeColor="text1"/>
              </w:rPr>
              <w:t>1</w:t>
            </w:r>
            <w:r w:rsidRPr="00934C60">
              <w:rPr>
                <w:color w:val="000000" w:themeColor="text1"/>
              </w:rPr>
              <w:t>, RAN3, RAN4]</w:t>
            </w:r>
          </w:p>
          <w:p w14:paraId="3EF28422" w14:textId="77777777" w:rsidR="002F07C7" w:rsidRPr="00934C60" w:rsidRDefault="002F07C7" w:rsidP="00D6179B">
            <w:pPr>
              <w:pStyle w:val="afb"/>
              <w:numPr>
                <w:ilvl w:val="1"/>
                <w:numId w:val="16"/>
              </w:numPr>
              <w:spacing w:after="0" w:line="276" w:lineRule="auto"/>
              <w:ind w:leftChars="0" w:left="1985" w:hanging="185"/>
              <w:contextualSpacing/>
              <w:jc w:val="left"/>
              <w:rPr>
                <w:color w:val="000000" w:themeColor="text1"/>
              </w:rPr>
            </w:pPr>
            <w:r w:rsidRPr="00934C60">
              <w:rPr>
                <w:color w:val="000000" w:themeColor="text1"/>
              </w:rPr>
              <w:t>Data collection and data management, in coordination with SA WGs</w:t>
            </w:r>
            <w:r w:rsidRPr="00934C60">
              <w:rPr>
                <w:rFonts w:hint="eastAsia"/>
                <w:color w:val="000000" w:themeColor="text1"/>
              </w:rPr>
              <w:t xml:space="preserve"> </w:t>
            </w:r>
            <w:r w:rsidRPr="00934C60">
              <w:rPr>
                <w:color w:val="000000" w:themeColor="text1"/>
              </w:rPr>
              <w:t>[RAN2, RAN3</w:t>
            </w:r>
            <w:r w:rsidRPr="00934C60">
              <w:rPr>
                <w:rFonts w:hint="eastAsia"/>
                <w:color w:val="000000" w:themeColor="text1"/>
              </w:rPr>
              <w:t>, RAN1</w:t>
            </w:r>
            <w:r w:rsidRPr="00934C60">
              <w:rPr>
                <w:color w:val="000000" w:themeColor="text1"/>
              </w:rPr>
              <w:t>]</w:t>
            </w:r>
          </w:p>
          <w:p w14:paraId="78C3F04E" w14:textId="77777777" w:rsidR="002F07C7" w:rsidRPr="00934C60" w:rsidRDefault="002F07C7" w:rsidP="002F07C7">
            <w:pPr>
              <w:spacing w:after="0" w:line="276" w:lineRule="auto"/>
              <w:ind w:leftChars="213" w:left="469"/>
              <w:rPr>
                <w:color w:val="000000" w:themeColor="text1"/>
              </w:rPr>
            </w:pPr>
            <w:r w:rsidRPr="00934C60">
              <w:rPr>
                <w:rFonts w:hint="eastAsia"/>
                <w:color w:val="000000" w:themeColor="text1"/>
              </w:rPr>
              <w:t xml:space="preserve">Note: NW for AI is assumed to be </w:t>
            </w:r>
            <w:r w:rsidRPr="00934C60">
              <w:rPr>
                <w:color w:val="000000" w:themeColor="text1"/>
              </w:rPr>
              <w:t>covered</w:t>
            </w:r>
            <w:r w:rsidRPr="00934C60">
              <w:rPr>
                <w:rFonts w:hint="eastAsia"/>
                <w:color w:val="000000" w:themeColor="text1"/>
              </w:rPr>
              <w:t xml:space="preserve"> by new </w:t>
            </w:r>
            <w:r w:rsidRPr="00934C60">
              <w:rPr>
                <w:color w:val="000000" w:themeColor="text1"/>
              </w:rPr>
              <w:t>services</w:t>
            </w:r>
          </w:p>
          <w:p w14:paraId="0FE6C604" w14:textId="77777777" w:rsidR="002F07C7" w:rsidRPr="00934C60" w:rsidRDefault="002F07C7" w:rsidP="002F07C7">
            <w:pPr>
              <w:spacing w:after="0" w:line="276" w:lineRule="auto"/>
              <w:ind w:leftChars="213" w:left="469"/>
              <w:rPr>
                <w:color w:val="000000" w:themeColor="text1"/>
              </w:rPr>
            </w:pPr>
            <w:r w:rsidRPr="00934C60">
              <w:rPr>
                <w:color w:val="000000" w:themeColor="text1"/>
              </w:rPr>
              <w:t>6GR and RAN design shall ensure that the 6G System can also operate without AI/ML</w:t>
            </w:r>
          </w:p>
          <w:p w14:paraId="23474DAA" w14:textId="77777777" w:rsidR="002F07C7" w:rsidRPr="00934C60" w:rsidRDefault="002F07C7" w:rsidP="00753FFF">
            <w:pPr>
              <w:spacing w:after="0" w:line="276" w:lineRule="auto"/>
              <w:rPr>
                <w:color w:val="000000" w:themeColor="text1"/>
                <w:lang w:eastAsia="ko-KR"/>
              </w:rPr>
            </w:pPr>
          </w:p>
          <w:p w14:paraId="017B2DCE"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lastRenderedPageBreak/>
              <w:t>Sensing – Studies to be based on use cases and associated requirements, as defined in [TR38.914]</w:t>
            </w:r>
          </w:p>
          <w:p w14:paraId="6D98F068" w14:textId="77777777" w:rsidR="002F07C7" w:rsidRPr="00934C60" w:rsidRDefault="002F07C7" w:rsidP="00D6179B">
            <w:pPr>
              <w:pStyle w:val="afb"/>
              <w:numPr>
                <w:ilvl w:val="0"/>
                <w:numId w:val="18"/>
              </w:numPr>
              <w:spacing w:after="0" w:line="276" w:lineRule="auto"/>
              <w:ind w:leftChars="0"/>
              <w:contextualSpacing/>
              <w:jc w:val="left"/>
              <w:rPr>
                <w:color w:val="000000" w:themeColor="text1"/>
              </w:rPr>
            </w:pPr>
            <w:r w:rsidRPr="00934C60">
              <w:rPr>
                <w:color w:val="000000" w:themeColor="text1"/>
              </w:rPr>
              <w:t xml:space="preserve">PHY functions and procedures for sensing technology (e.g., waveform. reference signals, measurement feedback, </w:t>
            </w:r>
            <w:proofErr w:type="spellStart"/>
            <w:r w:rsidRPr="00934C60">
              <w:rPr>
                <w:color w:val="000000" w:themeColor="text1"/>
              </w:rPr>
              <w:t>etc</w:t>
            </w:r>
            <w:proofErr w:type="spellEnd"/>
            <w:r w:rsidRPr="00934C60">
              <w:rPr>
                <w:color w:val="000000" w:themeColor="text1"/>
              </w:rPr>
              <w:t xml:space="preserve">…) [RAN1, RAN4] </w:t>
            </w:r>
          </w:p>
          <w:p w14:paraId="1F4BA4F2" w14:textId="77777777" w:rsidR="002F07C7" w:rsidRPr="00934C60" w:rsidRDefault="002F07C7" w:rsidP="00D6179B">
            <w:pPr>
              <w:pStyle w:val="afb"/>
              <w:numPr>
                <w:ilvl w:val="0"/>
                <w:numId w:val="18"/>
              </w:numPr>
              <w:spacing w:after="0" w:line="276" w:lineRule="auto"/>
              <w:ind w:leftChars="0"/>
              <w:contextualSpacing/>
              <w:jc w:val="left"/>
              <w:rPr>
                <w:color w:val="000000" w:themeColor="text1"/>
              </w:rPr>
            </w:pPr>
            <w:r w:rsidRPr="00934C60">
              <w:rPr>
                <w:color w:val="000000" w:themeColor="text1"/>
              </w:rPr>
              <w:t xml:space="preserve">Evaluate sensing performance </w:t>
            </w:r>
            <w:r w:rsidRPr="00934C60">
              <w:rPr>
                <w:rFonts w:hint="eastAsia"/>
                <w:color w:val="000000" w:themeColor="text1"/>
              </w:rPr>
              <w:t xml:space="preserve">and if necessary, extend channel </w:t>
            </w:r>
            <w:r w:rsidRPr="00934C60">
              <w:rPr>
                <w:color w:val="000000" w:themeColor="text1"/>
              </w:rPr>
              <w:t>modelling</w:t>
            </w:r>
            <w:r w:rsidRPr="00934C60">
              <w:rPr>
                <w:rFonts w:hint="eastAsia"/>
                <w:color w:val="000000" w:themeColor="text1"/>
              </w:rPr>
              <w:t xml:space="preserve">, </w:t>
            </w:r>
            <w:r w:rsidRPr="00934C60">
              <w:rPr>
                <w:color w:val="000000" w:themeColor="text1"/>
              </w:rPr>
              <w:t>for the selected use cases</w:t>
            </w:r>
            <w:r w:rsidRPr="00934C60">
              <w:rPr>
                <w:rFonts w:hint="eastAsia"/>
                <w:color w:val="000000" w:themeColor="text1"/>
              </w:rPr>
              <w:t xml:space="preserve"> </w:t>
            </w:r>
            <w:r w:rsidRPr="00934C60">
              <w:rPr>
                <w:color w:val="000000" w:themeColor="text1"/>
              </w:rPr>
              <w:t>[RAN1]</w:t>
            </w:r>
          </w:p>
          <w:p w14:paraId="34038ACB" w14:textId="77777777" w:rsidR="002F07C7" w:rsidRPr="00934C60" w:rsidRDefault="002F07C7" w:rsidP="00D6179B">
            <w:pPr>
              <w:pStyle w:val="afb"/>
              <w:numPr>
                <w:ilvl w:val="0"/>
                <w:numId w:val="18"/>
              </w:numPr>
              <w:spacing w:after="0" w:line="276" w:lineRule="auto"/>
              <w:ind w:leftChars="0"/>
              <w:contextualSpacing/>
              <w:jc w:val="left"/>
              <w:rPr>
                <w:color w:val="000000" w:themeColor="text1"/>
              </w:rPr>
            </w:pPr>
            <w:r w:rsidRPr="00934C60">
              <w:rPr>
                <w:color w:val="000000" w:themeColor="text1"/>
              </w:rPr>
              <w:t>Aspects of integration with communication services [RAN1]</w:t>
            </w:r>
          </w:p>
          <w:p w14:paraId="06F04E0A" w14:textId="77777777" w:rsidR="002F07C7" w:rsidRPr="00934C60" w:rsidRDefault="002F07C7" w:rsidP="00D6179B">
            <w:pPr>
              <w:pStyle w:val="afb"/>
              <w:numPr>
                <w:ilvl w:val="0"/>
                <w:numId w:val="18"/>
              </w:numPr>
              <w:spacing w:after="0" w:line="276" w:lineRule="auto"/>
              <w:ind w:leftChars="0"/>
              <w:contextualSpacing/>
              <w:jc w:val="left"/>
              <w:rPr>
                <w:color w:val="000000" w:themeColor="text1"/>
              </w:rPr>
            </w:pPr>
            <w:r w:rsidRPr="00934C60">
              <w:rPr>
                <w:color w:val="000000" w:themeColor="text1"/>
              </w:rPr>
              <w:t>higher layer procedures and protocol aspects [RAN2]</w:t>
            </w:r>
          </w:p>
          <w:p w14:paraId="4BEE8344" w14:textId="77777777" w:rsidR="002F07C7" w:rsidRPr="00934C60" w:rsidRDefault="002F07C7" w:rsidP="00D6179B">
            <w:pPr>
              <w:pStyle w:val="afb"/>
              <w:numPr>
                <w:ilvl w:val="0"/>
                <w:numId w:val="18"/>
              </w:numPr>
              <w:spacing w:after="0" w:line="276" w:lineRule="auto"/>
              <w:ind w:leftChars="0"/>
              <w:contextualSpacing/>
              <w:jc w:val="left"/>
              <w:rPr>
                <w:color w:val="000000" w:themeColor="text1"/>
              </w:rPr>
            </w:pPr>
            <w:r w:rsidRPr="00934C60">
              <w:rPr>
                <w:color w:val="000000" w:themeColor="text1"/>
              </w:rPr>
              <w:t>RAN4 aspects of sensing including RF, coexistence, and testability in coordination with other WGs [RAN4]</w:t>
            </w:r>
          </w:p>
          <w:p w14:paraId="182E92EF" w14:textId="77777777" w:rsidR="002F07C7" w:rsidRPr="00934C60" w:rsidRDefault="002F07C7" w:rsidP="002F07C7">
            <w:pPr>
              <w:spacing w:after="0" w:line="276" w:lineRule="auto"/>
              <w:ind w:left="1080"/>
              <w:rPr>
                <w:color w:val="000000" w:themeColor="text1"/>
              </w:rPr>
            </w:pPr>
            <w:r w:rsidRPr="00934C60">
              <w:rPr>
                <w:rFonts w:hint="eastAsia"/>
                <w:color w:val="000000" w:themeColor="text1"/>
              </w:rPr>
              <w:t>Note: RAN1 i</w:t>
            </w:r>
            <w:r w:rsidRPr="00934C60">
              <w:rPr>
                <w:color w:val="000000" w:themeColor="text1"/>
              </w:rPr>
              <w:t xml:space="preserve">dentify detailed requirements, if </w:t>
            </w:r>
            <w:r w:rsidRPr="00934C60">
              <w:rPr>
                <w:rFonts w:hint="eastAsia"/>
                <w:color w:val="000000" w:themeColor="text1"/>
              </w:rPr>
              <w:t xml:space="preserve">triggered </w:t>
            </w:r>
            <w:r w:rsidRPr="00934C60">
              <w:rPr>
                <w:color w:val="000000" w:themeColor="text1"/>
              </w:rPr>
              <w:t xml:space="preserve">by </w:t>
            </w:r>
            <w:r w:rsidRPr="00934C60">
              <w:rPr>
                <w:rFonts w:hint="eastAsia"/>
                <w:color w:val="000000" w:themeColor="text1"/>
              </w:rPr>
              <w:t xml:space="preserve">TSG </w:t>
            </w:r>
            <w:r w:rsidRPr="00934C60">
              <w:rPr>
                <w:color w:val="000000" w:themeColor="text1"/>
              </w:rPr>
              <w:t>RAN</w:t>
            </w:r>
          </w:p>
          <w:p w14:paraId="4DC79C63" w14:textId="77777777" w:rsidR="002F07C7" w:rsidRPr="00934C60" w:rsidRDefault="002F07C7" w:rsidP="002F07C7">
            <w:pPr>
              <w:spacing w:after="0" w:line="276" w:lineRule="auto"/>
              <w:rPr>
                <w:bCs/>
              </w:rPr>
            </w:pPr>
          </w:p>
          <w:p w14:paraId="31666479" w14:textId="55412CB4" w:rsidR="00261AF2" w:rsidRPr="0007624E" w:rsidRDefault="002F07C7" w:rsidP="002F07C7">
            <w:pPr>
              <w:spacing w:after="0" w:line="276" w:lineRule="auto"/>
              <w:rPr>
                <w:lang w:eastAsia="ko-KR"/>
              </w:rPr>
            </w:pPr>
            <w:r w:rsidRPr="00934C60">
              <w:rPr>
                <w:bCs/>
              </w:rPr>
              <w:t>NOTE:</w:t>
            </w:r>
            <w:r w:rsidRPr="00934C60">
              <w:rPr>
                <w:bCs/>
              </w:rPr>
              <w:tab/>
              <w:t>Coordination with TSG-SA and SA WGs will be done, as necessary.</w:t>
            </w:r>
            <w:bookmarkEnd w:id="5"/>
          </w:p>
        </w:tc>
      </w:tr>
    </w:tbl>
    <w:p w14:paraId="7E50E2F8" w14:textId="77777777" w:rsidR="0007624E" w:rsidRPr="00261AF2" w:rsidRDefault="0007624E" w:rsidP="00D56285">
      <w:pPr>
        <w:widowControl w:val="0"/>
        <w:autoSpaceDE w:val="0"/>
        <w:autoSpaceDN w:val="0"/>
        <w:spacing w:after="120" w:line="276" w:lineRule="auto"/>
        <w:rPr>
          <w:sz w:val="2"/>
          <w:lang w:eastAsia="ko-KR"/>
        </w:rPr>
      </w:pPr>
    </w:p>
    <w:bookmarkEnd w:id="3"/>
    <w:p w14:paraId="2DA66CF1" w14:textId="0D5D5B00" w:rsidR="006D0A1A" w:rsidRDefault="002F07C7"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Overview of 6GR air interface</w:t>
      </w:r>
    </w:p>
    <w:p w14:paraId="39D17488" w14:textId="2871C130" w:rsidR="00F90849" w:rsidRDefault="00F90849" w:rsidP="00F90849">
      <w:pPr>
        <w:spacing w:after="120" w:line="276" w:lineRule="auto"/>
        <w:rPr>
          <w:lang w:eastAsia="ko-KR"/>
        </w:rPr>
      </w:pPr>
      <w:r w:rsidRPr="002F07C7">
        <w:rPr>
          <w:lang w:eastAsia="ko-KR"/>
        </w:rPr>
        <w:t xml:space="preserve">For the RAN1 agenda items </w:t>
      </w:r>
      <w:r>
        <w:rPr>
          <w:rFonts w:hint="eastAsia"/>
          <w:lang w:eastAsia="ko-KR"/>
        </w:rPr>
        <w:t>such as</w:t>
      </w:r>
      <w:r w:rsidRPr="002F07C7">
        <w:rPr>
          <w:rFonts w:hint="eastAsia"/>
          <w:lang w:eastAsia="ko-KR"/>
        </w:rPr>
        <w:t xml:space="preserve"> E</w:t>
      </w:r>
      <w:r w:rsidRPr="002F07C7">
        <w:rPr>
          <w:lang w:eastAsia="ko-KR"/>
        </w:rPr>
        <w:t>valuation assumptions, Waveform and frame structure, Channel coding and modulation, Energy efficiency, and AI/ML in 6GR air interface, we have submitted separate contributions</w:t>
      </w:r>
      <w:r>
        <w:rPr>
          <w:rFonts w:hint="eastAsia"/>
          <w:lang w:eastAsia="ko-KR"/>
        </w:rPr>
        <w:t xml:space="preserve"> on each item </w:t>
      </w:r>
      <w:r w:rsidR="000624DE">
        <w:rPr>
          <w:lang w:eastAsia="ko-KR"/>
        </w:rPr>
        <w:fldChar w:fldCharType="begin"/>
      </w:r>
      <w:r w:rsidR="000624DE">
        <w:rPr>
          <w:lang w:eastAsia="ko-KR"/>
        </w:rPr>
        <w:instrText xml:space="preserve"> </w:instrText>
      </w:r>
      <w:r w:rsidR="000624DE">
        <w:rPr>
          <w:rFonts w:hint="eastAsia"/>
          <w:lang w:eastAsia="ko-KR"/>
        </w:rPr>
        <w:instrText>REF _Ref210306064 \r \h</w:instrText>
      </w:r>
      <w:r w:rsidR="000624DE">
        <w:rPr>
          <w:lang w:eastAsia="ko-KR"/>
        </w:rPr>
        <w:instrText xml:space="preserve"> </w:instrText>
      </w:r>
      <w:r w:rsidR="000624DE">
        <w:rPr>
          <w:lang w:eastAsia="ko-KR"/>
        </w:rPr>
      </w:r>
      <w:r w:rsidR="000624DE">
        <w:rPr>
          <w:lang w:eastAsia="ko-KR"/>
        </w:rPr>
        <w:fldChar w:fldCharType="separate"/>
      </w:r>
      <w:r w:rsidR="00C1571E">
        <w:rPr>
          <w:lang w:eastAsia="ko-KR"/>
        </w:rPr>
        <w:t>[3]</w:t>
      </w:r>
      <w:r w:rsidR="000624DE">
        <w:rPr>
          <w:lang w:eastAsia="ko-KR"/>
        </w:rPr>
        <w:fldChar w:fldCharType="end"/>
      </w:r>
      <w:r>
        <w:rPr>
          <w:rFonts w:hint="eastAsia"/>
          <w:lang w:eastAsia="ko-KR"/>
        </w:rPr>
        <w:t>-</w:t>
      </w:r>
      <w:r w:rsidR="000624DE">
        <w:rPr>
          <w:lang w:eastAsia="ko-KR"/>
        </w:rPr>
        <w:fldChar w:fldCharType="begin"/>
      </w:r>
      <w:r w:rsidR="000624DE">
        <w:rPr>
          <w:lang w:eastAsia="ko-KR"/>
        </w:rPr>
        <w:instrText xml:space="preserve"> </w:instrText>
      </w:r>
      <w:r w:rsidR="000624DE">
        <w:rPr>
          <w:rFonts w:hint="eastAsia"/>
          <w:lang w:eastAsia="ko-KR"/>
        </w:rPr>
        <w:instrText>REF _Ref210306076 \r \h</w:instrText>
      </w:r>
      <w:r w:rsidR="000624DE">
        <w:rPr>
          <w:lang w:eastAsia="ko-KR"/>
        </w:rPr>
        <w:instrText xml:space="preserve"> </w:instrText>
      </w:r>
      <w:r w:rsidR="000624DE">
        <w:rPr>
          <w:lang w:eastAsia="ko-KR"/>
        </w:rPr>
      </w:r>
      <w:r w:rsidR="000624DE">
        <w:rPr>
          <w:lang w:eastAsia="ko-KR"/>
        </w:rPr>
        <w:fldChar w:fldCharType="separate"/>
      </w:r>
      <w:r w:rsidR="00C1571E">
        <w:rPr>
          <w:lang w:eastAsia="ko-KR"/>
        </w:rPr>
        <w:t>[9]</w:t>
      </w:r>
      <w:r w:rsidR="000624DE">
        <w:rPr>
          <w:lang w:eastAsia="ko-KR"/>
        </w:rPr>
        <w:fldChar w:fldCharType="end"/>
      </w:r>
      <w:r>
        <w:rPr>
          <w:rFonts w:hint="eastAsia"/>
          <w:lang w:eastAsia="ko-KR"/>
        </w:rPr>
        <w:t xml:space="preserve"> in this meeting</w:t>
      </w:r>
      <w:r w:rsidRPr="002F07C7">
        <w:rPr>
          <w:lang w:eastAsia="ko-KR"/>
        </w:rPr>
        <w:t>. Therefore, for further details</w:t>
      </w:r>
      <w:r>
        <w:rPr>
          <w:rFonts w:hint="eastAsia"/>
          <w:lang w:eastAsia="ko-KR"/>
        </w:rPr>
        <w:t xml:space="preserve"> on those agenda items</w:t>
      </w:r>
      <w:r w:rsidRPr="002F07C7">
        <w:rPr>
          <w:lang w:eastAsia="ko-KR"/>
        </w:rPr>
        <w:t xml:space="preserve">, please refer to each </w:t>
      </w:r>
      <w:r>
        <w:rPr>
          <w:rFonts w:hint="eastAsia"/>
          <w:lang w:eastAsia="ko-KR"/>
        </w:rPr>
        <w:t xml:space="preserve">of our companion </w:t>
      </w:r>
      <w:r w:rsidRPr="002F07C7">
        <w:rPr>
          <w:lang w:eastAsia="ko-KR"/>
        </w:rPr>
        <w:t>contribution</w:t>
      </w:r>
      <w:r>
        <w:rPr>
          <w:rFonts w:hint="eastAsia"/>
          <w:lang w:eastAsia="ko-KR"/>
        </w:rPr>
        <w:t>s</w:t>
      </w:r>
      <w:r w:rsidRPr="002F07C7">
        <w:rPr>
          <w:lang w:eastAsia="ko-KR"/>
        </w:rPr>
        <w:t>.</w:t>
      </w:r>
      <w:r>
        <w:rPr>
          <w:rFonts w:hint="eastAsia"/>
          <w:lang w:eastAsia="ko-KR"/>
        </w:rPr>
        <w:t xml:space="preserve"> In this contribution, w</w:t>
      </w:r>
      <w:r w:rsidRPr="00744861">
        <w:rPr>
          <w:lang w:eastAsia="ko-KR"/>
        </w:rPr>
        <w:t xml:space="preserve">e would like to </w:t>
      </w:r>
      <w:r>
        <w:rPr>
          <w:rFonts w:hint="eastAsia"/>
          <w:lang w:eastAsia="ko-KR"/>
        </w:rPr>
        <w:t>introduce</w:t>
      </w:r>
      <w:r w:rsidRPr="00744861">
        <w:rPr>
          <w:lang w:eastAsia="ko-KR"/>
        </w:rPr>
        <w:t xml:space="preserve"> our initial view</w:t>
      </w:r>
      <w:r>
        <w:rPr>
          <w:rFonts w:hint="eastAsia"/>
          <w:lang w:eastAsia="ko-KR"/>
        </w:rPr>
        <w:t>s</w:t>
      </w:r>
      <w:r w:rsidRPr="00744861">
        <w:rPr>
          <w:lang w:eastAsia="ko-KR"/>
        </w:rPr>
        <w:t xml:space="preserve"> on </w:t>
      </w:r>
      <w:r>
        <w:rPr>
          <w:rFonts w:hint="eastAsia"/>
          <w:lang w:eastAsia="ko-KR"/>
        </w:rPr>
        <w:t xml:space="preserve">the </w:t>
      </w:r>
      <w:proofErr w:type="gramStart"/>
      <w:r w:rsidR="005B797D">
        <w:rPr>
          <w:rFonts w:hint="eastAsia"/>
          <w:lang w:eastAsia="ko-KR"/>
        </w:rPr>
        <w:t>h</w:t>
      </w:r>
      <w:r w:rsidR="005B797D" w:rsidRPr="005B797D">
        <w:rPr>
          <w:lang w:eastAsia="ko-KR"/>
        </w:rPr>
        <w:t>igh level</w:t>
      </w:r>
      <w:proofErr w:type="gramEnd"/>
      <w:r w:rsidR="005B797D" w:rsidRPr="005B797D">
        <w:rPr>
          <w:lang w:eastAsia="ko-KR"/>
        </w:rPr>
        <w:t xml:space="preserve"> design proposals/principles/target </w:t>
      </w:r>
      <w:r w:rsidR="005B797D">
        <w:rPr>
          <w:rFonts w:hint="eastAsia"/>
          <w:lang w:eastAsia="ko-KR"/>
        </w:rPr>
        <w:t>as per RAN1 chair</w:t>
      </w:r>
      <w:r w:rsidR="005B797D">
        <w:rPr>
          <w:lang w:eastAsia="ko-KR"/>
        </w:rPr>
        <w:t>’</w:t>
      </w:r>
      <w:r w:rsidR="005B797D">
        <w:rPr>
          <w:rFonts w:hint="eastAsia"/>
          <w:lang w:eastAsia="ko-KR"/>
        </w:rPr>
        <w:t xml:space="preserve">s guidance and </w:t>
      </w:r>
      <w:r w:rsidRPr="00744861">
        <w:rPr>
          <w:lang w:eastAsia="ko-KR"/>
        </w:rPr>
        <w:t>the remaining agenda items that will be discussed later.</w:t>
      </w:r>
    </w:p>
    <w:p w14:paraId="010E74BB" w14:textId="3CBDE96F" w:rsidR="003D54B6" w:rsidRDefault="003D54B6" w:rsidP="001731BC">
      <w:pPr>
        <w:pStyle w:val="2"/>
        <w:spacing w:before="240" w:after="180" w:line="300" w:lineRule="auto"/>
        <w:ind w:left="578" w:hanging="578"/>
        <w:rPr>
          <w:lang w:eastAsia="ko-KR"/>
        </w:rPr>
      </w:pPr>
      <w:r>
        <w:rPr>
          <w:rFonts w:hint="eastAsia"/>
          <w:lang w:eastAsia="ko-KR"/>
        </w:rPr>
        <w:t>Scalable 6GR design</w:t>
      </w:r>
    </w:p>
    <w:p w14:paraId="10D68DBF" w14:textId="7BCB9D7C" w:rsidR="00E00E14" w:rsidRDefault="00E00E14" w:rsidP="00A9004E">
      <w:pPr>
        <w:spacing w:after="120" w:line="276" w:lineRule="auto"/>
        <w:rPr>
          <w:lang w:eastAsia="ko-KR"/>
        </w:rPr>
      </w:pPr>
      <w:r>
        <w:rPr>
          <w:rFonts w:hint="eastAsia"/>
          <w:lang w:eastAsia="ko-KR"/>
        </w:rPr>
        <w:t xml:space="preserve">Regarding scalable 6GR design, the following agreement was made in in RAN1#122 meeting </w:t>
      </w:r>
      <w:r>
        <w:rPr>
          <w:lang w:eastAsia="ko-KR"/>
        </w:rPr>
        <w:fldChar w:fldCharType="begin"/>
      </w:r>
      <w:r>
        <w:rPr>
          <w:lang w:eastAsia="ko-KR"/>
        </w:rPr>
        <w:instrText xml:space="preserve"> </w:instrText>
      </w:r>
      <w:r>
        <w:rPr>
          <w:rFonts w:hint="eastAsia"/>
          <w:lang w:eastAsia="ko-KR"/>
        </w:rPr>
        <w:instrText>REF _Ref213320302 \r \h</w:instrText>
      </w:r>
      <w:r>
        <w:rPr>
          <w:lang w:eastAsia="ko-KR"/>
        </w:rPr>
        <w:instrText xml:space="preserve"> </w:instrText>
      </w:r>
      <w:r>
        <w:rPr>
          <w:lang w:eastAsia="ko-KR"/>
        </w:rPr>
      </w:r>
      <w:r>
        <w:rPr>
          <w:lang w:eastAsia="ko-KR"/>
        </w:rPr>
        <w:fldChar w:fldCharType="separate"/>
      </w:r>
      <w:r>
        <w:rPr>
          <w:lang w:eastAsia="ko-KR"/>
        </w:rPr>
        <w:t>[10]</w:t>
      </w:r>
      <w:r>
        <w:rPr>
          <w:lang w:eastAsia="ko-KR"/>
        </w:rPr>
        <w:fldChar w:fldCharType="end"/>
      </w:r>
      <w:r>
        <w:rPr>
          <w:rFonts w:hint="eastAsia"/>
          <w:lang w:eastAsia="ko-KR"/>
        </w:rPr>
        <w:t>.</w:t>
      </w:r>
    </w:p>
    <w:tbl>
      <w:tblPr>
        <w:tblStyle w:val="af9"/>
        <w:tblW w:w="0" w:type="auto"/>
        <w:tblLook w:val="04A0" w:firstRow="1" w:lastRow="0" w:firstColumn="1" w:lastColumn="0" w:noHBand="0" w:noVBand="1"/>
      </w:tblPr>
      <w:tblGrid>
        <w:gridCol w:w="9962"/>
      </w:tblGrid>
      <w:tr w:rsidR="00E00E14" w14:paraId="6F990A9A" w14:textId="77777777" w:rsidTr="003449BC">
        <w:tc>
          <w:tcPr>
            <w:tcW w:w="9962" w:type="dxa"/>
          </w:tcPr>
          <w:p w14:paraId="79709709" w14:textId="77777777" w:rsidR="00E00E14" w:rsidRPr="001731BC" w:rsidRDefault="00E00E14" w:rsidP="003449BC">
            <w:pPr>
              <w:spacing w:after="0" w:line="276" w:lineRule="auto"/>
              <w:contextualSpacing/>
              <w:rPr>
                <w:rFonts w:eastAsia="DengXian"/>
                <w:szCs w:val="22"/>
                <w:highlight w:val="green"/>
                <w:lang w:eastAsia="zh-CN"/>
              </w:rPr>
            </w:pPr>
            <w:r w:rsidRPr="001731BC">
              <w:rPr>
                <w:rFonts w:eastAsia="DengXian" w:hint="eastAsia"/>
                <w:szCs w:val="22"/>
                <w:highlight w:val="green"/>
                <w:lang w:eastAsia="zh-CN"/>
              </w:rPr>
              <w:t>Agreement</w:t>
            </w:r>
          </w:p>
          <w:p w14:paraId="6F5F3FDC" w14:textId="77777777" w:rsidR="00E00E14" w:rsidRPr="001731BC" w:rsidRDefault="00E00E14" w:rsidP="003449BC">
            <w:pPr>
              <w:spacing w:after="0" w:line="276" w:lineRule="auto"/>
              <w:contextualSpacing/>
              <w:rPr>
                <w:szCs w:val="22"/>
                <w:lang w:eastAsia="x-none"/>
              </w:rPr>
            </w:pPr>
            <w:r w:rsidRPr="001731BC">
              <w:rPr>
                <w:rFonts w:hint="eastAsia"/>
                <w:szCs w:val="22"/>
                <w:lang w:eastAsia="x-none"/>
              </w:rPr>
              <w:t xml:space="preserve">Study a scalable 6GR </w:t>
            </w:r>
            <w:r w:rsidRPr="001731BC">
              <w:rPr>
                <w:szCs w:val="22"/>
                <w:lang w:eastAsia="x-none"/>
              </w:rPr>
              <w:t>design</w:t>
            </w:r>
            <w:r w:rsidRPr="001731BC">
              <w:rPr>
                <w:rFonts w:hint="eastAsia"/>
                <w:szCs w:val="22"/>
                <w:lang w:eastAsia="x-none"/>
              </w:rPr>
              <w:t xml:space="preserve"> for diverse device types</w:t>
            </w:r>
            <w:r w:rsidRPr="001731BC">
              <w:rPr>
                <w:rFonts w:eastAsia="DengXian" w:hint="eastAsia"/>
                <w:szCs w:val="22"/>
                <w:lang w:eastAsia="zh-CN"/>
              </w:rPr>
              <w:t xml:space="preserve">, considering </w:t>
            </w:r>
            <w:r w:rsidRPr="001731BC">
              <w:rPr>
                <w:rFonts w:hint="eastAsia"/>
                <w:szCs w:val="22"/>
                <w:lang w:eastAsia="x-none"/>
              </w:rPr>
              <w:t>aspects:</w:t>
            </w:r>
          </w:p>
          <w:p w14:paraId="3421C40C" w14:textId="77777777" w:rsidR="00E00E14" w:rsidRPr="001731BC" w:rsidRDefault="00E00E14" w:rsidP="003449BC">
            <w:pPr>
              <w:numPr>
                <w:ilvl w:val="0"/>
                <w:numId w:val="28"/>
              </w:numPr>
              <w:spacing w:after="0" w:line="276" w:lineRule="auto"/>
              <w:contextualSpacing/>
              <w:jc w:val="left"/>
              <w:rPr>
                <w:szCs w:val="22"/>
                <w:lang w:eastAsia="x-none"/>
              </w:rPr>
            </w:pPr>
            <w:r w:rsidRPr="001731BC">
              <w:rPr>
                <w:rFonts w:eastAsia="DengXian"/>
                <w:szCs w:val="22"/>
                <w:lang w:eastAsia="zh-CN"/>
              </w:rPr>
              <w:t>W</w:t>
            </w:r>
            <w:r w:rsidRPr="001731BC">
              <w:rPr>
                <w:rFonts w:eastAsia="DengXian" w:hint="eastAsia"/>
                <w:szCs w:val="22"/>
                <w:lang w:eastAsia="zh-CN"/>
              </w:rPr>
              <w:t xml:space="preserve">hat should be </w:t>
            </w:r>
            <w:r w:rsidRPr="001731BC">
              <w:rPr>
                <w:szCs w:val="22"/>
                <w:lang w:eastAsia="x-none"/>
              </w:rPr>
              <w:t>commonly applicable to all 6G device types</w:t>
            </w:r>
          </w:p>
          <w:p w14:paraId="51A9867B" w14:textId="3DBFEA27" w:rsidR="00E00E14" w:rsidRPr="00E00E14" w:rsidRDefault="00E00E14" w:rsidP="00E00E14">
            <w:pPr>
              <w:numPr>
                <w:ilvl w:val="0"/>
                <w:numId w:val="28"/>
              </w:numPr>
              <w:spacing w:after="0" w:line="276" w:lineRule="auto"/>
              <w:contextualSpacing/>
              <w:jc w:val="left"/>
              <w:rPr>
                <w:szCs w:val="22"/>
                <w:lang w:eastAsia="x-none"/>
              </w:rPr>
            </w:pPr>
            <w:r w:rsidRPr="001731BC">
              <w:rPr>
                <w:rFonts w:hint="eastAsia"/>
                <w:szCs w:val="22"/>
                <w:lang w:eastAsia="x-none"/>
              </w:rPr>
              <w:t xml:space="preserve">FFS: </w:t>
            </w:r>
            <w:r w:rsidRPr="001731BC">
              <w:rPr>
                <w:szCs w:val="22"/>
                <w:lang w:eastAsia="x-none"/>
              </w:rPr>
              <w:t>add-on features dedicated to specific</w:t>
            </w:r>
            <w:r w:rsidRPr="001731BC">
              <w:rPr>
                <w:rFonts w:hint="eastAsia"/>
                <w:szCs w:val="22"/>
                <w:lang w:eastAsia="x-none"/>
              </w:rPr>
              <w:t xml:space="preserve"> </w:t>
            </w:r>
            <w:r w:rsidRPr="001731BC">
              <w:rPr>
                <w:szCs w:val="22"/>
                <w:lang w:eastAsia="x-none"/>
              </w:rPr>
              <w:t>device types</w:t>
            </w:r>
            <w:r w:rsidRPr="001731BC">
              <w:rPr>
                <w:rFonts w:hint="eastAsia"/>
                <w:szCs w:val="22"/>
                <w:lang w:eastAsia="x-none"/>
              </w:rPr>
              <w:t>, if any</w:t>
            </w:r>
          </w:p>
        </w:tc>
      </w:tr>
    </w:tbl>
    <w:p w14:paraId="615A51DE" w14:textId="77777777" w:rsidR="00E00E14" w:rsidRPr="003C6E05" w:rsidRDefault="00E00E14" w:rsidP="00A9004E">
      <w:pPr>
        <w:spacing w:after="120" w:line="276" w:lineRule="auto"/>
        <w:rPr>
          <w:sz w:val="2"/>
          <w:szCs w:val="2"/>
          <w:lang w:eastAsia="ko-KR"/>
        </w:rPr>
      </w:pPr>
    </w:p>
    <w:p w14:paraId="4D467086" w14:textId="527285B3" w:rsidR="003C126F" w:rsidRDefault="00356978" w:rsidP="00A9004E">
      <w:pPr>
        <w:spacing w:after="120" w:line="276" w:lineRule="auto"/>
        <w:rPr>
          <w:lang w:eastAsia="ko-KR"/>
        </w:rPr>
      </w:pPr>
      <w:r>
        <w:rPr>
          <w:rFonts w:hint="eastAsia"/>
          <w:lang w:eastAsia="ko-KR"/>
        </w:rPr>
        <w:t>During</w:t>
      </w:r>
      <w:r w:rsidR="003C6E05">
        <w:rPr>
          <w:rFonts w:hint="eastAsia"/>
          <w:lang w:eastAsia="ko-KR"/>
        </w:rPr>
        <w:t xml:space="preserve"> the </w:t>
      </w:r>
      <w:r>
        <w:rPr>
          <w:rFonts w:hint="eastAsia"/>
          <w:lang w:eastAsia="ko-KR"/>
        </w:rPr>
        <w:t>last meeting, the</w:t>
      </w:r>
      <w:r w:rsidR="003C126F" w:rsidRPr="003C126F">
        <w:rPr>
          <w:lang w:eastAsia="ko-KR"/>
        </w:rPr>
        <w:t xml:space="preserve"> </w:t>
      </w:r>
      <w:r w:rsidR="003C126F">
        <w:rPr>
          <w:rFonts w:hint="eastAsia"/>
          <w:lang w:eastAsia="ko-KR"/>
        </w:rPr>
        <w:t xml:space="preserve">following </w:t>
      </w:r>
      <w:r w:rsidR="003C126F" w:rsidRPr="003C126F">
        <w:rPr>
          <w:lang w:eastAsia="ko-KR"/>
        </w:rPr>
        <w:t>proposal related to scalable 6GR design was made, but it was not agreed on</w:t>
      </w:r>
      <w:r w:rsidR="00E00E14">
        <w:rPr>
          <w:rFonts w:hint="eastAsia"/>
          <w:lang w:eastAsia="ko-KR"/>
        </w:rPr>
        <w:t xml:space="preserve"> </w:t>
      </w:r>
      <w:r w:rsidR="00E00E14">
        <w:rPr>
          <w:lang w:eastAsia="ko-KR"/>
        </w:rPr>
        <w:fldChar w:fldCharType="begin"/>
      </w:r>
      <w:r w:rsidR="00E00E14">
        <w:rPr>
          <w:lang w:eastAsia="ko-KR"/>
        </w:rPr>
        <w:instrText xml:space="preserve"> REF _Ref213320286 \r \h </w:instrText>
      </w:r>
      <w:r w:rsidR="00E00E14">
        <w:rPr>
          <w:lang w:eastAsia="ko-KR"/>
        </w:rPr>
      </w:r>
      <w:r w:rsidR="00E00E14">
        <w:rPr>
          <w:lang w:eastAsia="ko-KR"/>
        </w:rPr>
        <w:fldChar w:fldCharType="separate"/>
      </w:r>
      <w:r w:rsidR="00E00E14">
        <w:rPr>
          <w:lang w:eastAsia="ko-KR"/>
        </w:rPr>
        <w:t>[11]</w:t>
      </w:r>
      <w:r w:rsidR="00E00E14">
        <w:rPr>
          <w:lang w:eastAsia="ko-KR"/>
        </w:rPr>
        <w:fldChar w:fldCharType="end"/>
      </w:r>
      <w:r w:rsidR="003C126F">
        <w:rPr>
          <w:rFonts w:hint="eastAsia"/>
          <w:lang w:eastAsia="ko-KR"/>
        </w:rPr>
        <w:t>.</w:t>
      </w:r>
    </w:p>
    <w:tbl>
      <w:tblPr>
        <w:tblStyle w:val="af9"/>
        <w:tblW w:w="0" w:type="auto"/>
        <w:tblLook w:val="04A0" w:firstRow="1" w:lastRow="0" w:firstColumn="1" w:lastColumn="0" w:noHBand="0" w:noVBand="1"/>
      </w:tblPr>
      <w:tblGrid>
        <w:gridCol w:w="9962"/>
      </w:tblGrid>
      <w:tr w:rsidR="003C126F" w14:paraId="71409236" w14:textId="77777777" w:rsidTr="003C126F">
        <w:tc>
          <w:tcPr>
            <w:tcW w:w="9962" w:type="dxa"/>
          </w:tcPr>
          <w:p w14:paraId="55E8CF35" w14:textId="77777777" w:rsidR="003C126F" w:rsidRPr="003C126F" w:rsidRDefault="003C126F" w:rsidP="003C126F">
            <w:pPr>
              <w:overflowPunct/>
              <w:autoSpaceDE/>
              <w:autoSpaceDN/>
              <w:adjustRightInd/>
              <w:spacing w:after="120" w:line="276" w:lineRule="auto"/>
              <w:textAlignment w:val="auto"/>
              <w:rPr>
                <w:rFonts w:ascii="Arial" w:eastAsia="Yu Mincho" w:hAnsi="Arial"/>
                <w:sz w:val="21"/>
                <w:szCs w:val="21"/>
              </w:rPr>
            </w:pPr>
            <w:r w:rsidRPr="003C126F">
              <w:rPr>
                <w:rFonts w:ascii="Arial" w:eastAsia="Yu Mincho" w:hAnsi="Arial"/>
                <w:sz w:val="21"/>
                <w:szCs w:val="21"/>
                <w:highlight w:val="yellow"/>
              </w:rPr>
              <w:t>Proposal 3.</w:t>
            </w:r>
            <w:r w:rsidRPr="003C126F">
              <w:rPr>
                <w:rFonts w:ascii="Arial" w:eastAsia="Yu Mincho" w:hAnsi="Arial" w:hint="eastAsia"/>
                <w:sz w:val="21"/>
                <w:szCs w:val="21"/>
                <w:highlight w:val="yellow"/>
              </w:rPr>
              <w:t>1a</w:t>
            </w:r>
            <w:r w:rsidRPr="003C126F">
              <w:rPr>
                <w:rFonts w:ascii="Arial" w:eastAsia="Yu Mincho" w:hAnsi="Arial"/>
                <w:sz w:val="21"/>
                <w:szCs w:val="21"/>
                <w:highlight w:val="yellow"/>
              </w:rPr>
              <w:t>:</w:t>
            </w:r>
          </w:p>
          <w:p w14:paraId="5F6212B2" w14:textId="77777777" w:rsidR="003C126F" w:rsidRPr="003C126F" w:rsidRDefault="003C126F" w:rsidP="003C126F">
            <w:pPr>
              <w:numPr>
                <w:ilvl w:val="0"/>
                <w:numId w:val="29"/>
              </w:numPr>
              <w:suppressAutoHyphens/>
              <w:spacing w:line="252" w:lineRule="auto"/>
              <w:contextualSpacing/>
              <w:rPr>
                <w:rFonts w:eastAsia="Yu Mincho"/>
                <w:b/>
                <w:bCs/>
                <w:color w:val="000000"/>
                <w:sz w:val="21"/>
                <w:szCs w:val="21"/>
              </w:rPr>
            </w:pPr>
            <w:r w:rsidRPr="003C126F">
              <w:rPr>
                <w:rFonts w:eastAsia="Yu Mincho" w:hint="eastAsia"/>
                <w:b/>
                <w:bCs/>
                <w:sz w:val="21"/>
                <w:szCs w:val="21"/>
              </w:rPr>
              <w:t xml:space="preserve">For scalable 6GR </w:t>
            </w:r>
            <w:r w:rsidRPr="003C126F">
              <w:rPr>
                <w:rFonts w:eastAsia="Yu Mincho"/>
                <w:b/>
                <w:bCs/>
                <w:color w:val="000000"/>
                <w:sz w:val="21"/>
                <w:szCs w:val="21"/>
              </w:rPr>
              <w:t>design</w:t>
            </w:r>
            <w:r w:rsidRPr="003C126F">
              <w:rPr>
                <w:rFonts w:eastAsia="Yu Mincho" w:hint="eastAsia"/>
                <w:b/>
                <w:bCs/>
                <w:color w:val="000000"/>
                <w:sz w:val="21"/>
                <w:szCs w:val="21"/>
              </w:rPr>
              <w:t xml:space="preserve"> for diverse device types, RAN1 to consider</w:t>
            </w:r>
          </w:p>
          <w:p w14:paraId="50742CD3" w14:textId="77777777" w:rsidR="003C126F" w:rsidRPr="003C126F" w:rsidRDefault="003C126F" w:rsidP="003C126F">
            <w:pPr>
              <w:numPr>
                <w:ilvl w:val="1"/>
                <w:numId w:val="29"/>
              </w:numPr>
              <w:suppressAutoHyphens/>
              <w:spacing w:line="252" w:lineRule="auto"/>
              <w:contextualSpacing/>
              <w:rPr>
                <w:rFonts w:eastAsia="Yu Mincho"/>
                <w:b/>
                <w:bCs/>
                <w:color w:val="FF0000"/>
                <w:sz w:val="21"/>
                <w:szCs w:val="21"/>
              </w:rPr>
            </w:pPr>
            <w:r w:rsidRPr="003C126F">
              <w:rPr>
                <w:rFonts w:eastAsia="Yu Mincho"/>
                <w:b/>
                <w:bCs/>
                <w:color w:val="FF0000"/>
                <w:sz w:val="21"/>
                <w:szCs w:val="21"/>
              </w:rPr>
              <w:t>Strive for functionality designs that can be commonly applied to all 6G device types</w:t>
            </w:r>
          </w:p>
          <w:p w14:paraId="13E885A7" w14:textId="77777777" w:rsidR="003C126F" w:rsidRPr="003C126F" w:rsidRDefault="003C126F" w:rsidP="003C126F">
            <w:pPr>
              <w:numPr>
                <w:ilvl w:val="0"/>
                <w:numId w:val="29"/>
              </w:numPr>
              <w:suppressAutoHyphens/>
              <w:spacing w:line="252" w:lineRule="auto"/>
              <w:contextualSpacing/>
              <w:rPr>
                <w:rFonts w:eastAsia="Yu Mincho"/>
                <w:b/>
                <w:bCs/>
                <w:sz w:val="21"/>
                <w:szCs w:val="21"/>
              </w:rPr>
            </w:pPr>
            <w:r w:rsidRPr="003C126F">
              <w:rPr>
                <w:rFonts w:eastAsia="Yu Mincho" w:hint="eastAsia"/>
                <w:b/>
                <w:bCs/>
                <w:color w:val="000000"/>
                <w:sz w:val="21"/>
                <w:szCs w:val="21"/>
              </w:rPr>
              <w:t xml:space="preserve">The </w:t>
            </w:r>
            <w:r w:rsidRPr="003C126F">
              <w:rPr>
                <w:rFonts w:ascii="Times" w:eastAsia="Yu Mincho" w:hAnsi="Times" w:cs="Times" w:hint="eastAsia"/>
                <w:b/>
                <w:bCs/>
                <w:color w:val="FF0000"/>
                <w:sz w:val="21"/>
                <w:szCs w:val="21"/>
              </w:rPr>
              <w:t xml:space="preserve">functionalities </w:t>
            </w:r>
            <w:r w:rsidRPr="003C126F">
              <w:rPr>
                <w:rFonts w:ascii="Times" w:eastAsia="MS Mincho" w:hAnsi="Times" w:cs="Times"/>
                <w:b/>
                <w:bCs/>
                <w:sz w:val="21"/>
                <w:szCs w:val="21"/>
              </w:rPr>
              <w:t>commonly applicable</w:t>
            </w:r>
            <w:r w:rsidRPr="003C126F">
              <w:rPr>
                <w:rFonts w:eastAsia="Yu Mincho"/>
                <w:b/>
                <w:bCs/>
                <w:color w:val="000000"/>
                <w:sz w:val="21"/>
                <w:szCs w:val="21"/>
              </w:rPr>
              <w:t xml:space="preserve"> to all 6G</w:t>
            </w:r>
            <w:r w:rsidRPr="003C126F">
              <w:rPr>
                <w:rFonts w:eastAsia="Yu Mincho"/>
                <w:b/>
                <w:bCs/>
                <w:sz w:val="21"/>
                <w:szCs w:val="21"/>
              </w:rPr>
              <w:t xml:space="preserve"> device types</w:t>
            </w:r>
            <w:r w:rsidRPr="003C126F">
              <w:rPr>
                <w:rFonts w:ascii="Times" w:eastAsia="Yu Mincho" w:hAnsi="Times" w:cs="Times" w:hint="eastAsia"/>
                <w:b/>
                <w:bCs/>
                <w:sz w:val="36"/>
                <w:szCs w:val="36"/>
              </w:rPr>
              <w:t xml:space="preserve"> </w:t>
            </w:r>
            <w:r w:rsidRPr="003C126F">
              <w:rPr>
                <w:rFonts w:eastAsia="Yu Mincho"/>
                <w:b/>
                <w:bCs/>
                <w:sz w:val="21"/>
                <w:szCs w:val="21"/>
              </w:rPr>
              <w:t>include, but not limited to</w:t>
            </w:r>
          </w:p>
          <w:p w14:paraId="5A5C19D4" w14:textId="77777777" w:rsidR="003C126F" w:rsidRPr="003C126F" w:rsidRDefault="003C126F" w:rsidP="003C126F">
            <w:pPr>
              <w:numPr>
                <w:ilvl w:val="1"/>
                <w:numId w:val="29"/>
              </w:numPr>
              <w:suppressAutoHyphens/>
              <w:spacing w:line="252" w:lineRule="auto"/>
              <w:contextualSpacing/>
              <w:rPr>
                <w:rFonts w:eastAsia="Yu Mincho"/>
                <w:b/>
                <w:bCs/>
                <w:sz w:val="21"/>
                <w:szCs w:val="21"/>
              </w:rPr>
            </w:pPr>
            <w:r w:rsidRPr="003C126F">
              <w:rPr>
                <w:rFonts w:eastAsia="Yu Mincho"/>
                <w:b/>
                <w:bCs/>
                <w:sz w:val="21"/>
                <w:szCs w:val="21"/>
              </w:rPr>
              <w:t xml:space="preserve">Basic PHY features, such as waveform, </w:t>
            </w:r>
            <w:r w:rsidRPr="003C126F">
              <w:rPr>
                <w:rFonts w:eastAsia="Yu Mincho"/>
                <w:b/>
                <w:bCs/>
                <w:strike/>
                <w:color w:val="FF0000"/>
                <w:sz w:val="21"/>
                <w:szCs w:val="21"/>
                <w:highlight w:val="yellow"/>
              </w:rPr>
              <w:t>modulation</w:t>
            </w:r>
            <w:r w:rsidRPr="003C126F">
              <w:rPr>
                <w:rFonts w:eastAsia="Yu Mincho"/>
                <w:b/>
                <w:bCs/>
                <w:strike/>
                <w:color w:val="FF0000"/>
                <w:sz w:val="21"/>
                <w:szCs w:val="21"/>
              </w:rPr>
              <w:t xml:space="preserve">, </w:t>
            </w:r>
            <w:r w:rsidRPr="003C126F">
              <w:rPr>
                <w:rFonts w:eastAsia="Yu Mincho"/>
                <w:b/>
                <w:bCs/>
                <w:sz w:val="21"/>
                <w:szCs w:val="21"/>
              </w:rPr>
              <w:t>coding, frame structure, single numerology per band</w:t>
            </w:r>
          </w:p>
          <w:p w14:paraId="1A57C2C5" w14:textId="66B338A1" w:rsidR="003C126F" w:rsidRPr="003C126F" w:rsidRDefault="003C126F" w:rsidP="003C126F">
            <w:pPr>
              <w:numPr>
                <w:ilvl w:val="1"/>
                <w:numId w:val="29"/>
              </w:numPr>
              <w:suppressAutoHyphens/>
              <w:spacing w:line="252" w:lineRule="auto"/>
              <w:contextualSpacing/>
              <w:rPr>
                <w:rFonts w:eastAsia="Yu Mincho"/>
                <w:b/>
                <w:bCs/>
                <w:sz w:val="21"/>
                <w:szCs w:val="21"/>
              </w:rPr>
            </w:pPr>
            <w:r w:rsidRPr="003C126F">
              <w:rPr>
                <w:rFonts w:eastAsia="Yu Mincho"/>
                <w:b/>
                <w:bCs/>
                <w:sz w:val="21"/>
                <w:szCs w:val="21"/>
              </w:rPr>
              <w:t>Idle mode pr</w:t>
            </w:r>
            <w:r>
              <w:rPr>
                <w:rFonts w:hint="eastAsia"/>
                <w:b/>
                <w:bCs/>
                <w:sz w:val="21"/>
                <w:szCs w:val="21"/>
                <w:lang w:eastAsia="ko-KR"/>
              </w:rPr>
              <w:t>o</w:t>
            </w:r>
            <w:r w:rsidRPr="003C126F">
              <w:rPr>
                <w:rFonts w:eastAsia="Yu Mincho"/>
                <w:b/>
                <w:bCs/>
                <w:sz w:val="21"/>
                <w:szCs w:val="21"/>
              </w:rPr>
              <w:t>cedures</w:t>
            </w:r>
          </w:p>
          <w:p w14:paraId="33D7B07F" w14:textId="2BEED061" w:rsidR="003C126F" w:rsidRPr="003C126F" w:rsidRDefault="003C126F" w:rsidP="003C126F">
            <w:pPr>
              <w:numPr>
                <w:ilvl w:val="1"/>
                <w:numId w:val="29"/>
              </w:numPr>
              <w:suppressAutoHyphens/>
              <w:spacing w:line="252" w:lineRule="auto"/>
              <w:contextualSpacing/>
              <w:rPr>
                <w:rFonts w:eastAsia="Yu Mincho"/>
                <w:b/>
                <w:bCs/>
                <w:sz w:val="21"/>
                <w:szCs w:val="21"/>
              </w:rPr>
            </w:pPr>
            <w:r w:rsidRPr="003C126F">
              <w:rPr>
                <w:rFonts w:eastAsia="Yu Mincho"/>
                <w:b/>
                <w:bCs/>
                <w:sz w:val="21"/>
                <w:szCs w:val="21"/>
              </w:rPr>
              <w:t>Initial access pr</w:t>
            </w:r>
            <w:r>
              <w:rPr>
                <w:rFonts w:hint="eastAsia"/>
                <w:b/>
                <w:bCs/>
                <w:sz w:val="21"/>
                <w:szCs w:val="21"/>
                <w:lang w:eastAsia="ko-KR"/>
              </w:rPr>
              <w:t>o</w:t>
            </w:r>
            <w:r w:rsidRPr="003C126F">
              <w:rPr>
                <w:rFonts w:eastAsia="Yu Mincho"/>
                <w:b/>
                <w:bCs/>
                <w:sz w:val="21"/>
                <w:szCs w:val="21"/>
              </w:rPr>
              <w:t>cedures</w:t>
            </w:r>
            <w:r w:rsidRPr="003C126F">
              <w:rPr>
                <w:rFonts w:eastAsia="Yu Mincho"/>
                <w:b/>
                <w:bCs/>
                <w:strike/>
                <w:color w:val="FF0000"/>
                <w:sz w:val="21"/>
                <w:szCs w:val="21"/>
              </w:rPr>
              <w:t xml:space="preserve"> and mobility </w:t>
            </w:r>
          </w:p>
          <w:p w14:paraId="749AC310" w14:textId="77777777" w:rsidR="003C126F" w:rsidRPr="003C126F" w:rsidRDefault="003C126F" w:rsidP="003C126F">
            <w:pPr>
              <w:numPr>
                <w:ilvl w:val="1"/>
                <w:numId w:val="29"/>
              </w:numPr>
              <w:suppressAutoHyphens/>
              <w:spacing w:line="252" w:lineRule="auto"/>
              <w:contextualSpacing/>
              <w:rPr>
                <w:rFonts w:eastAsia="Yu Mincho"/>
                <w:b/>
                <w:bCs/>
                <w:sz w:val="21"/>
                <w:szCs w:val="21"/>
              </w:rPr>
            </w:pPr>
            <w:r w:rsidRPr="003C126F">
              <w:rPr>
                <w:rFonts w:eastAsia="Yu Mincho"/>
                <w:b/>
                <w:bCs/>
                <w:sz w:val="21"/>
                <w:szCs w:val="21"/>
              </w:rPr>
              <w:t>DL/UL control</w:t>
            </w:r>
          </w:p>
          <w:p w14:paraId="703A2F3A" w14:textId="77777777" w:rsidR="003C126F" w:rsidRPr="003C126F" w:rsidRDefault="003C126F" w:rsidP="003C126F">
            <w:pPr>
              <w:numPr>
                <w:ilvl w:val="1"/>
                <w:numId w:val="29"/>
              </w:numPr>
              <w:suppressAutoHyphens/>
              <w:spacing w:line="252" w:lineRule="auto"/>
              <w:contextualSpacing/>
              <w:rPr>
                <w:rFonts w:eastAsia="Yu Mincho"/>
                <w:b/>
                <w:bCs/>
                <w:sz w:val="21"/>
                <w:szCs w:val="21"/>
              </w:rPr>
            </w:pPr>
            <w:r w:rsidRPr="003C126F">
              <w:rPr>
                <w:rFonts w:eastAsia="Yu Mincho"/>
                <w:b/>
                <w:bCs/>
                <w:sz w:val="21"/>
                <w:szCs w:val="21"/>
              </w:rPr>
              <w:t>Basic scheduling/HARQ</w:t>
            </w:r>
          </w:p>
          <w:p w14:paraId="0332AC00" w14:textId="77777777" w:rsidR="003C126F" w:rsidRPr="003C126F" w:rsidRDefault="003C126F" w:rsidP="003C126F">
            <w:pPr>
              <w:numPr>
                <w:ilvl w:val="1"/>
                <w:numId w:val="29"/>
              </w:numPr>
              <w:suppressAutoHyphens/>
              <w:spacing w:line="252" w:lineRule="auto"/>
              <w:contextualSpacing/>
              <w:rPr>
                <w:rFonts w:eastAsia="Yu Mincho"/>
                <w:b/>
                <w:bCs/>
                <w:strike/>
                <w:color w:val="FF0000"/>
                <w:sz w:val="21"/>
                <w:szCs w:val="21"/>
              </w:rPr>
            </w:pPr>
            <w:r w:rsidRPr="003C126F">
              <w:rPr>
                <w:rFonts w:eastAsia="Yu Mincho"/>
                <w:b/>
                <w:bCs/>
                <w:strike/>
                <w:color w:val="FF0000"/>
                <w:sz w:val="21"/>
                <w:szCs w:val="21"/>
              </w:rPr>
              <w:t>Basic MIMO</w:t>
            </w:r>
          </w:p>
          <w:p w14:paraId="49FD2D14" w14:textId="77777777" w:rsidR="003C126F" w:rsidRPr="003C126F" w:rsidRDefault="003C126F" w:rsidP="003C126F">
            <w:pPr>
              <w:numPr>
                <w:ilvl w:val="1"/>
                <w:numId w:val="29"/>
              </w:numPr>
              <w:suppressAutoHyphens/>
              <w:spacing w:line="252" w:lineRule="auto"/>
              <w:contextualSpacing/>
              <w:rPr>
                <w:rFonts w:eastAsia="Yu Mincho"/>
                <w:b/>
                <w:bCs/>
                <w:sz w:val="21"/>
                <w:szCs w:val="21"/>
              </w:rPr>
            </w:pPr>
            <w:r w:rsidRPr="003C126F">
              <w:rPr>
                <w:rFonts w:eastAsia="Yu Mincho"/>
                <w:b/>
                <w:bCs/>
                <w:sz w:val="21"/>
                <w:szCs w:val="21"/>
              </w:rPr>
              <w:t>MRSS</w:t>
            </w:r>
          </w:p>
          <w:p w14:paraId="28A37BD1" w14:textId="77777777" w:rsidR="003C126F" w:rsidRPr="00CC06BF" w:rsidRDefault="003C126F" w:rsidP="003C126F">
            <w:pPr>
              <w:numPr>
                <w:ilvl w:val="1"/>
                <w:numId w:val="29"/>
              </w:numPr>
              <w:suppressAutoHyphens/>
              <w:spacing w:line="252" w:lineRule="auto"/>
              <w:contextualSpacing/>
              <w:rPr>
                <w:rFonts w:eastAsia="Yu Mincho"/>
                <w:b/>
                <w:bCs/>
                <w:strike/>
                <w:color w:val="FF0000"/>
                <w:sz w:val="21"/>
                <w:szCs w:val="21"/>
              </w:rPr>
            </w:pPr>
            <w:r w:rsidRPr="003C126F">
              <w:rPr>
                <w:rFonts w:eastAsia="Yu Mincho"/>
                <w:b/>
                <w:bCs/>
                <w:strike/>
                <w:color w:val="FF0000"/>
                <w:sz w:val="21"/>
                <w:szCs w:val="21"/>
              </w:rPr>
              <w:t>1 TRX chain, smallest maximum supported RF and BB UE BW</w:t>
            </w:r>
          </w:p>
          <w:p w14:paraId="69E780AE" w14:textId="457BA03E" w:rsidR="00CC06BF" w:rsidRPr="003C126F" w:rsidRDefault="00CC06BF" w:rsidP="00CC06BF">
            <w:pPr>
              <w:suppressAutoHyphens/>
              <w:spacing w:line="252" w:lineRule="auto"/>
              <w:contextualSpacing/>
              <w:rPr>
                <w:rFonts w:eastAsia="Yu Mincho"/>
                <w:b/>
                <w:bCs/>
                <w:strike/>
                <w:color w:val="FF0000"/>
                <w:sz w:val="21"/>
                <w:szCs w:val="21"/>
              </w:rPr>
            </w:pPr>
          </w:p>
        </w:tc>
      </w:tr>
    </w:tbl>
    <w:p w14:paraId="23BE741A" w14:textId="77777777" w:rsidR="003C126F" w:rsidRPr="00C205C2" w:rsidRDefault="003C126F" w:rsidP="00A9004E">
      <w:pPr>
        <w:spacing w:after="120" w:line="276" w:lineRule="auto"/>
        <w:rPr>
          <w:sz w:val="2"/>
          <w:szCs w:val="2"/>
          <w:lang w:eastAsia="ko-KR"/>
        </w:rPr>
      </w:pPr>
    </w:p>
    <w:p w14:paraId="1F897E6F" w14:textId="6A33EDE1" w:rsidR="00C205C2" w:rsidRDefault="00C205C2" w:rsidP="00C10EAA">
      <w:pPr>
        <w:spacing w:after="120" w:line="276" w:lineRule="auto"/>
        <w:rPr>
          <w:lang w:eastAsia="ko-KR"/>
        </w:rPr>
      </w:pPr>
      <w:r w:rsidRPr="00C205C2">
        <w:rPr>
          <w:lang w:eastAsia="ko-KR"/>
        </w:rPr>
        <w:lastRenderedPageBreak/>
        <w:t xml:space="preserve">Among the functionalities mentioned above, we believe that modulation should be fundamentally included. </w:t>
      </w:r>
      <w:r w:rsidR="00C10EAA" w:rsidRPr="00C10EAA">
        <w:rPr>
          <w:lang w:eastAsia="ko-KR"/>
        </w:rPr>
        <w:t>While new pulse-shaping modulation schemes are currently under study and could potentially be introduced</w:t>
      </w:r>
      <w:r w:rsidR="00C10EAA">
        <w:rPr>
          <w:rFonts w:hint="eastAsia"/>
          <w:lang w:eastAsia="ko-KR"/>
        </w:rPr>
        <w:t xml:space="preserve"> for 6GR</w:t>
      </w:r>
      <w:r w:rsidR="00C10EAA" w:rsidRPr="00C10EAA">
        <w:rPr>
          <w:lang w:eastAsia="ko-KR"/>
        </w:rPr>
        <w:t>, in which case such features could be included as optional, the basic modulation functionality should be commonly supported by all devices.</w:t>
      </w:r>
      <w:r w:rsidRPr="00C205C2">
        <w:rPr>
          <w:lang w:eastAsia="ko-KR"/>
        </w:rPr>
        <w:t xml:space="preserve"> Furthermore, since different modulation orders may be supported depending on device </w:t>
      </w:r>
      <w:r w:rsidR="00C10EAA">
        <w:rPr>
          <w:rFonts w:hint="eastAsia"/>
          <w:lang w:eastAsia="ko-KR"/>
        </w:rPr>
        <w:t>types</w:t>
      </w:r>
      <w:r w:rsidRPr="00C205C2">
        <w:rPr>
          <w:lang w:eastAsia="ko-KR"/>
        </w:rPr>
        <w:t>, we think this aspect can be further studied. For now, the basic modulation functionality should be included as part of the common functionality</w:t>
      </w:r>
      <w:r>
        <w:rPr>
          <w:rFonts w:hint="eastAsia"/>
          <w:lang w:eastAsia="ko-KR"/>
        </w:rPr>
        <w:t>.</w:t>
      </w:r>
    </w:p>
    <w:p w14:paraId="3784AE2F" w14:textId="6539D223" w:rsidR="00C10EAA" w:rsidRDefault="00C10EAA" w:rsidP="00C10EAA">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1</w:t>
      </w:r>
      <w:r w:rsidRPr="006D1E83" w:rsidDel="00F4574B">
        <w:rPr>
          <w:b/>
          <w:lang w:eastAsia="ko-KR"/>
        </w:rPr>
        <w:t xml:space="preserve">: </w:t>
      </w:r>
      <w:r w:rsidR="00E216DF">
        <w:rPr>
          <w:rFonts w:hint="eastAsia"/>
          <w:b/>
          <w:lang w:eastAsia="ko-KR"/>
        </w:rPr>
        <w:t>Regarding</w:t>
      </w:r>
      <w:r w:rsidR="004A3D0E">
        <w:rPr>
          <w:rFonts w:hint="eastAsia"/>
          <w:b/>
          <w:lang w:eastAsia="ko-KR"/>
        </w:rPr>
        <w:t xml:space="preserve"> scalable 6GR design, it is proposed as follows:</w:t>
      </w:r>
    </w:p>
    <w:p w14:paraId="7988AF32" w14:textId="77777777" w:rsidR="00C10EAA" w:rsidRPr="00C10EAA" w:rsidRDefault="00C10EAA" w:rsidP="00C10EAA">
      <w:pPr>
        <w:numPr>
          <w:ilvl w:val="0"/>
          <w:numId w:val="20"/>
        </w:numPr>
        <w:spacing w:after="120" w:line="276" w:lineRule="auto"/>
        <w:rPr>
          <w:b/>
          <w:lang w:eastAsia="ko-KR"/>
        </w:rPr>
      </w:pPr>
      <w:r w:rsidRPr="00C10EAA">
        <w:rPr>
          <w:rFonts w:hint="eastAsia"/>
          <w:b/>
          <w:lang w:eastAsia="ko-KR"/>
        </w:rPr>
        <w:t xml:space="preserve">For scalable 6GR </w:t>
      </w:r>
      <w:r w:rsidRPr="00C10EAA">
        <w:rPr>
          <w:b/>
          <w:lang w:eastAsia="ko-KR"/>
        </w:rPr>
        <w:t>design</w:t>
      </w:r>
      <w:r w:rsidRPr="00C10EAA">
        <w:rPr>
          <w:rFonts w:hint="eastAsia"/>
          <w:b/>
          <w:lang w:eastAsia="ko-KR"/>
        </w:rPr>
        <w:t xml:space="preserve"> for diverse device types, RAN1 to consider</w:t>
      </w:r>
    </w:p>
    <w:p w14:paraId="0BB602C2" w14:textId="77777777" w:rsidR="00C10EAA" w:rsidRPr="00C10EAA" w:rsidRDefault="00C10EAA" w:rsidP="009041D6">
      <w:pPr>
        <w:numPr>
          <w:ilvl w:val="1"/>
          <w:numId w:val="48"/>
        </w:numPr>
        <w:spacing w:after="120" w:line="276" w:lineRule="auto"/>
        <w:ind w:left="993" w:hanging="284"/>
        <w:rPr>
          <w:b/>
          <w:bCs/>
          <w:lang w:eastAsia="ko-KR"/>
        </w:rPr>
      </w:pPr>
      <w:r w:rsidRPr="00C10EAA">
        <w:rPr>
          <w:b/>
          <w:bCs/>
          <w:lang w:eastAsia="ko-KR"/>
        </w:rPr>
        <w:t>Strive for functionality designs that can be commonly applied to all 6G device types</w:t>
      </w:r>
    </w:p>
    <w:p w14:paraId="60948E0A" w14:textId="77777777" w:rsidR="00C10EAA" w:rsidRPr="00C10EAA" w:rsidRDefault="00C10EAA" w:rsidP="00C10EAA">
      <w:pPr>
        <w:numPr>
          <w:ilvl w:val="0"/>
          <w:numId w:val="20"/>
        </w:numPr>
        <w:spacing w:after="120" w:line="276" w:lineRule="auto"/>
        <w:rPr>
          <w:b/>
          <w:lang w:eastAsia="ko-KR"/>
        </w:rPr>
      </w:pPr>
      <w:r w:rsidRPr="00C10EAA">
        <w:rPr>
          <w:rFonts w:hint="eastAsia"/>
          <w:b/>
          <w:lang w:eastAsia="ko-KR"/>
        </w:rPr>
        <w:t xml:space="preserve">The functionalities </w:t>
      </w:r>
      <w:r w:rsidRPr="00C10EAA">
        <w:rPr>
          <w:b/>
          <w:lang w:eastAsia="ko-KR"/>
        </w:rPr>
        <w:t>commonly applicable to all 6G device types</w:t>
      </w:r>
      <w:r w:rsidRPr="00C10EAA">
        <w:rPr>
          <w:rFonts w:hint="eastAsia"/>
          <w:b/>
          <w:lang w:eastAsia="ko-KR"/>
        </w:rPr>
        <w:t xml:space="preserve"> </w:t>
      </w:r>
      <w:r w:rsidRPr="00C10EAA">
        <w:rPr>
          <w:b/>
          <w:lang w:eastAsia="ko-KR"/>
        </w:rPr>
        <w:t>include, but not limited to</w:t>
      </w:r>
    </w:p>
    <w:p w14:paraId="58D0DCE5" w14:textId="6762ADB6" w:rsidR="00C10EAA" w:rsidRPr="00C10EAA" w:rsidRDefault="00C10EAA" w:rsidP="009041D6">
      <w:pPr>
        <w:numPr>
          <w:ilvl w:val="1"/>
          <w:numId w:val="48"/>
        </w:numPr>
        <w:spacing w:after="120" w:line="276" w:lineRule="auto"/>
        <w:ind w:left="993" w:hanging="284"/>
        <w:rPr>
          <w:b/>
          <w:bCs/>
          <w:lang w:eastAsia="ko-KR"/>
        </w:rPr>
      </w:pPr>
      <w:r w:rsidRPr="00C10EAA">
        <w:rPr>
          <w:b/>
          <w:bCs/>
          <w:lang w:eastAsia="ko-KR"/>
        </w:rPr>
        <w:t>Basic PHY features, such as waveform, modulation, coding, frame structure, single numerology per band</w:t>
      </w:r>
    </w:p>
    <w:p w14:paraId="03A5EAE7" w14:textId="77777777" w:rsidR="00C10EAA" w:rsidRPr="00C10EAA" w:rsidRDefault="00C10EAA" w:rsidP="009041D6">
      <w:pPr>
        <w:numPr>
          <w:ilvl w:val="1"/>
          <w:numId w:val="48"/>
        </w:numPr>
        <w:spacing w:after="120" w:line="276" w:lineRule="auto"/>
        <w:ind w:left="993" w:hanging="284"/>
        <w:rPr>
          <w:b/>
          <w:bCs/>
          <w:lang w:eastAsia="ko-KR"/>
        </w:rPr>
      </w:pPr>
      <w:r w:rsidRPr="00C10EAA">
        <w:rPr>
          <w:b/>
          <w:bCs/>
          <w:lang w:eastAsia="ko-KR"/>
        </w:rPr>
        <w:t>Idle mode pr</w:t>
      </w:r>
      <w:r w:rsidRPr="00C10EAA">
        <w:rPr>
          <w:rFonts w:hint="eastAsia"/>
          <w:b/>
          <w:bCs/>
          <w:lang w:eastAsia="ko-KR"/>
        </w:rPr>
        <w:t>o</w:t>
      </w:r>
      <w:r w:rsidRPr="00C10EAA">
        <w:rPr>
          <w:b/>
          <w:bCs/>
          <w:lang w:eastAsia="ko-KR"/>
        </w:rPr>
        <w:t>cedures</w:t>
      </w:r>
    </w:p>
    <w:p w14:paraId="0F31417D" w14:textId="3EE408D8" w:rsidR="00C10EAA" w:rsidRPr="00C10EAA" w:rsidRDefault="00C10EAA" w:rsidP="009041D6">
      <w:pPr>
        <w:numPr>
          <w:ilvl w:val="1"/>
          <w:numId w:val="48"/>
        </w:numPr>
        <w:spacing w:after="120" w:line="276" w:lineRule="auto"/>
        <w:ind w:left="993" w:hanging="284"/>
        <w:rPr>
          <w:b/>
          <w:bCs/>
          <w:lang w:eastAsia="ko-KR"/>
        </w:rPr>
      </w:pPr>
      <w:r w:rsidRPr="00C10EAA">
        <w:rPr>
          <w:b/>
          <w:bCs/>
          <w:lang w:eastAsia="ko-KR"/>
        </w:rPr>
        <w:t>Initial access pr</w:t>
      </w:r>
      <w:r w:rsidRPr="00C10EAA">
        <w:rPr>
          <w:rFonts w:hint="eastAsia"/>
          <w:b/>
          <w:bCs/>
          <w:lang w:eastAsia="ko-KR"/>
        </w:rPr>
        <w:t>o</w:t>
      </w:r>
      <w:r w:rsidRPr="00C10EAA">
        <w:rPr>
          <w:b/>
          <w:bCs/>
          <w:lang w:eastAsia="ko-KR"/>
        </w:rPr>
        <w:t>cedures</w:t>
      </w:r>
    </w:p>
    <w:p w14:paraId="6FAA1A45" w14:textId="77777777" w:rsidR="00C10EAA" w:rsidRPr="00C10EAA" w:rsidRDefault="00C10EAA" w:rsidP="009041D6">
      <w:pPr>
        <w:numPr>
          <w:ilvl w:val="1"/>
          <w:numId w:val="48"/>
        </w:numPr>
        <w:spacing w:after="120" w:line="276" w:lineRule="auto"/>
        <w:ind w:left="993" w:hanging="284"/>
        <w:rPr>
          <w:b/>
          <w:bCs/>
          <w:lang w:eastAsia="ko-KR"/>
        </w:rPr>
      </w:pPr>
      <w:r w:rsidRPr="00C10EAA">
        <w:rPr>
          <w:b/>
          <w:bCs/>
          <w:lang w:eastAsia="ko-KR"/>
        </w:rPr>
        <w:t>DL/UL control</w:t>
      </w:r>
    </w:p>
    <w:p w14:paraId="6BBEBC4E" w14:textId="77777777" w:rsidR="00C10EAA" w:rsidRPr="00C10EAA" w:rsidRDefault="00C10EAA" w:rsidP="009041D6">
      <w:pPr>
        <w:numPr>
          <w:ilvl w:val="1"/>
          <w:numId w:val="48"/>
        </w:numPr>
        <w:spacing w:after="120" w:line="276" w:lineRule="auto"/>
        <w:ind w:left="993" w:hanging="284"/>
        <w:rPr>
          <w:b/>
          <w:bCs/>
          <w:lang w:eastAsia="ko-KR"/>
        </w:rPr>
      </w:pPr>
      <w:r w:rsidRPr="00C10EAA">
        <w:rPr>
          <w:b/>
          <w:bCs/>
          <w:lang w:eastAsia="ko-KR"/>
        </w:rPr>
        <w:t>Basic scheduling/HARQ</w:t>
      </w:r>
    </w:p>
    <w:p w14:paraId="4723B5C8" w14:textId="77777777" w:rsidR="00C10EAA" w:rsidRPr="00C10EAA" w:rsidRDefault="00C10EAA" w:rsidP="009041D6">
      <w:pPr>
        <w:numPr>
          <w:ilvl w:val="1"/>
          <w:numId w:val="48"/>
        </w:numPr>
        <w:spacing w:after="120" w:line="276" w:lineRule="auto"/>
        <w:ind w:left="993" w:hanging="284"/>
        <w:rPr>
          <w:b/>
          <w:bCs/>
          <w:lang w:eastAsia="ko-KR"/>
        </w:rPr>
      </w:pPr>
      <w:r w:rsidRPr="00C10EAA">
        <w:rPr>
          <w:b/>
          <w:bCs/>
          <w:lang w:eastAsia="ko-KR"/>
        </w:rPr>
        <w:t>MRSS</w:t>
      </w:r>
    </w:p>
    <w:p w14:paraId="1FEE0C98" w14:textId="2F512720" w:rsidR="00EF052F" w:rsidRDefault="003D54B6" w:rsidP="001731BC">
      <w:pPr>
        <w:pStyle w:val="2"/>
        <w:spacing w:before="240" w:after="180" w:line="300" w:lineRule="auto"/>
        <w:ind w:left="578" w:hanging="578"/>
        <w:rPr>
          <w:lang w:eastAsia="ko-KR"/>
        </w:rPr>
      </w:pPr>
      <w:r>
        <w:rPr>
          <w:rFonts w:hint="eastAsia"/>
          <w:lang w:eastAsia="ko-KR"/>
        </w:rPr>
        <w:t>Support of minimum spectrum allocation</w:t>
      </w:r>
    </w:p>
    <w:p w14:paraId="16836147" w14:textId="41CEA325" w:rsidR="001731BC" w:rsidRDefault="002A1807" w:rsidP="00F90849">
      <w:pPr>
        <w:spacing w:after="120" w:line="276" w:lineRule="auto"/>
        <w:rPr>
          <w:lang w:eastAsia="ko-KR"/>
        </w:rPr>
      </w:pPr>
      <w:r>
        <w:rPr>
          <w:rFonts w:hint="eastAsia"/>
          <w:lang w:eastAsia="ko-KR"/>
        </w:rPr>
        <w:t xml:space="preserve">Regarding how to design a single RAT to serve diverse devices, </w:t>
      </w:r>
      <w:r w:rsidR="00E216DF">
        <w:rPr>
          <w:rFonts w:hint="eastAsia"/>
          <w:lang w:eastAsia="ko-KR"/>
        </w:rPr>
        <w:t xml:space="preserve">the minimum </w:t>
      </w:r>
      <w:r>
        <w:rPr>
          <w:rFonts w:hint="eastAsia"/>
          <w:lang w:eastAsia="ko-KR"/>
        </w:rPr>
        <w:t xml:space="preserve">channel bandwidth, </w:t>
      </w:r>
      <w:r w:rsidR="00E216DF">
        <w:rPr>
          <w:rFonts w:hint="eastAsia"/>
          <w:lang w:eastAsia="ko-KR"/>
        </w:rPr>
        <w:t xml:space="preserve">and </w:t>
      </w:r>
      <w:r w:rsidR="00E216DF">
        <w:rPr>
          <w:lang w:eastAsia="ko-KR"/>
        </w:rPr>
        <w:t>the smallest maximum supported RF and BB UE bandwidth without spectrum aggregation for at least one low-tier device type</w:t>
      </w:r>
      <w:r w:rsidR="00E216DF">
        <w:rPr>
          <w:rFonts w:hint="eastAsia"/>
          <w:lang w:eastAsia="ko-KR"/>
        </w:rPr>
        <w:t xml:space="preserve">, </w:t>
      </w:r>
      <w:r>
        <w:rPr>
          <w:rFonts w:hint="eastAsia"/>
          <w:lang w:eastAsia="ko-KR"/>
        </w:rPr>
        <w:t xml:space="preserve">the following agreements were made in </w:t>
      </w:r>
      <w:r w:rsidR="00356978">
        <w:rPr>
          <w:rFonts w:hint="eastAsia"/>
          <w:lang w:eastAsia="ko-KR"/>
        </w:rPr>
        <w:t xml:space="preserve">RAN1#122 meeting </w:t>
      </w:r>
      <w:r w:rsidR="00356978">
        <w:rPr>
          <w:lang w:eastAsia="ko-KR"/>
        </w:rPr>
        <w:fldChar w:fldCharType="begin"/>
      </w:r>
      <w:r w:rsidR="00356978">
        <w:rPr>
          <w:lang w:eastAsia="ko-KR"/>
        </w:rPr>
        <w:instrText xml:space="preserve"> </w:instrText>
      </w:r>
      <w:r w:rsidR="00356978">
        <w:rPr>
          <w:rFonts w:hint="eastAsia"/>
          <w:lang w:eastAsia="ko-KR"/>
        </w:rPr>
        <w:instrText>REF _Ref213320302 \r \h</w:instrText>
      </w:r>
      <w:r w:rsidR="00356978">
        <w:rPr>
          <w:lang w:eastAsia="ko-KR"/>
        </w:rPr>
        <w:instrText xml:space="preserve"> </w:instrText>
      </w:r>
      <w:r w:rsidR="00356978">
        <w:rPr>
          <w:lang w:eastAsia="ko-KR"/>
        </w:rPr>
      </w:r>
      <w:r w:rsidR="00356978">
        <w:rPr>
          <w:lang w:eastAsia="ko-KR"/>
        </w:rPr>
        <w:fldChar w:fldCharType="separate"/>
      </w:r>
      <w:r w:rsidR="00356978">
        <w:rPr>
          <w:lang w:eastAsia="ko-KR"/>
        </w:rPr>
        <w:t>[10]</w:t>
      </w:r>
      <w:r w:rsidR="00356978">
        <w:rPr>
          <w:lang w:eastAsia="ko-KR"/>
        </w:rPr>
        <w:fldChar w:fldCharType="end"/>
      </w:r>
      <w:r>
        <w:rPr>
          <w:rFonts w:hint="eastAsia"/>
          <w:lang w:eastAsia="ko-KR"/>
        </w:rPr>
        <w:t>.</w:t>
      </w:r>
    </w:p>
    <w:tbl>
      <w:tblPr>
        <w:tblStyle w:val="af9"/>
        <w:tblW w:w="0" w:type="auto"/>
        <w:tblLook w:val="04A0" w:firstRow="1" w:lastRow="0" w:firstColumn="1" w:lastColumn="0" w:noHBand="0" w:noVBand="1"/>
      </w:tblPr>
      <w:tblGrid>
        <w:gridCol w:w="9962"/>
      </w:tblGrid>
      <w:tr w:rsidR="001731BC" w14:paraId="38A8D624" w14:textId="77777777" w:rsidTr="001731BC">
        <w:tc>
          <w:tcPr>
            <w:tcW w:w="9962" w:type="dxa"/>
          </w:tcPr>
          <w:p w14:paraId="057E5107" w14:textId="77777777" w:rsidR="001731BC" w:rsidRPr="001731BC" w:rsidRDefault="001731BC" w:rsidP="001731BC">
            <w:pPr>
              <w:spacing w:after="0" w:line="276" w:lineRule="auto"/>
              <w:jc w:val="left"/>
              <w:rPr>
                <w:rFonts w:eastAsia="DengXian"/>
                <w:szCs w:val="22"/>
                <w:highlight w:val="green"/>
                <w:lang w:eastAsia="zh-CN"/>
              </w:rPr>
            </w:pPr>
            <w:bookmarkStart w:id="6" w:name="_Hlk213320001"/>
            <w:r w:rsidRPr="001731BC">
              <w:rPr>
                <w:rFonts w:eastAsia="DengXian" w:hint="eastAsia"/>
                <w:szCs w:val="22"/>
                <w:highlight w:val="green"/>
                <w:lang w:eastAsia="zh-CN"/>
              </w:rPr>
              <w:t>Agreement</w:t>
            </w:r>
          </w:p>
          <w:p w14:paraId="59F72021" w14:textId="77777777" w:rsidR="001731BC" w:rsidRPr="001731BC" w:rsidRDefault="001731BC" w:rsidP="001731BC">
            <w:pPr>
              <w:numPr>
                <w:ilvl w:val="0"/>
                <w:numId w:val="29"/>
              </w:numPr>
              <w:spacing w:after="0" w:line="276" w:lineRule="auto"/>
              <w:contextualSpacing/>
              <w:jc w:val="left"/>
              <w:rPr>
                <w:szCs w:val="22"/>
                <w:lang w:eastAsia="x-none"/>
              </w:rPr>
            </w:pPr>
            <w:r w:rsidRPr="001731BC">
              <w:rPr>
                <w:rFonts w:hint="eastAsia"/>
                <w:szCs w:val="22"/>
                <w:lang w:eastAsia="x-none"/>
              </w:rPr>
              <w:t>Study</w:t>
            </w:r>
            <w:r w:rsidRPr="001731BC">
              <w:rPr>
                <w:rFonts w:eastAsia="DengXian" w:hint="eastAsia"/>
                <w:szCs w:val="22"/>
                <w:lang w:eastAsia="zh-CN"/>
              </w:rPr>
              <w:t xml:space="preserve"> the </w:t>
            </w:r>
            <w:r w:rsidRPr="001731BC">
              <w:rPr>
                <w:rFonts w:hint="eastAsia"/>
                <w:szCs w:val="22"/>
                <w:lang w:eastAsia="x-none"/>
              </w:rPr>
              <w:t xml:space="preserve">device types </w:t>
            </w:r>
            <w:r w:rsidRPr="001731BC">
              <w:rPr>
                <w:rFonts w:eastAsia="DengXian" w:hint="eastAsia"/>
                <w:szCs w:val="22"/>
                <w:lang w:eastAsia="zh-CN"/>
              </w:rPr>
              <w:t xml:space="preserve">from </w:t>
            </w:r>
            <w:r w:rsidRPr="001731BC">
              <w:rPr>
                <w:rFonts w:eastAsia="DengXian"/>
                <w:szCs w:val="22"/>
                <w:lang w:eastAsia="zh-CN"/>
              </w:rPr>
              <w:t>physical</w:t>
            </w:r>
            <w:r w:rsidRPr="001731BC">
              <w:rPr>
                <w:rFonts w:eastAsia="DengXian" w:hint="eastAsia"/>
                <w:szCs w:val="22"/>
                <w:lang w:eastAsia="zh-CN"/>
              </w:rPr>
              <w:t xml:space="preserve"> layer perspective to be </w:t>
            </w:r>
            <w:r w:rsidRPr="001731BC">
              <w:rPr>
                <w:rFonts w:hint="eastAsia"/>
                <w:szCs w:val="22"/>
                <w:lang w:eastAsia="x-none"/>
              </w:rPr>
              <w:t>suppor</w:t>
            </w:r>
            <w:r w:rsidRPr="001731BC">
              <w:rPr>
                <w:rFonts w:eastAsia="DengXian" w:hint="eastAsia"/>
                <w:szCs w:val="22"/>
                <w:lang w:eastAsia="zh-CN"/>
              </w:rPr>
              <w:t>t</w:t>
            </w:r>
            <w:r w:rsidRPr="001731BC">
              <w:rPr>
                <w:rFonts w:hint="eastAsia"/>
                <w:szCs w:val="22"/>
                <w:lang w:eastAsia="x-none"/>
              </w:rPr>
              <w:t>ed by 6GR</w:t>
            </w:r>
            <w:r w:rsidRPr="001731BC">
              <w:rPr>
                <w:rFonts w:eastAsia="DengXian" w:hint="eastAsia"/>
                <w:szCs w:val="22"/>
                <w:lang w:eastAsia="zh-CN"/>
              </w:rPr>
              <w:t xml:space="preserve">, </w:t>
            </w:r>
            <w:r w:rsidRPr="001731BC">
              <w:rPr>
                <w:rFonts w:eastAsia="DengXian"/>
                <w:szCs w:val="22"/>
                <w:lang w:eastAsia="zh-CN"/>
              </w:rPr>
              <w:t>subject</w:t>
            </w:r>
            <w:r w:rsidRPr="001731BC">
              <w:rPr>
                <w:rFonts w:eastAsia="DengXian" w:hint="eastAsia"/>
                <w:szCs w:val="22"/>
                <w:lang w:eastAsia="zh-CN"/>
              </w:rPr>
              <w:t xml:space="preserve"> to </w:t>
            </w:r>
            <w:r w:rsidRPr="001731BC">
              <w:rPr>
                <w:rFonts w:eastAsia="DengXian"/>
                <w:szCs w:val="22"/>
                <w:lang w:eastAsia="zh-CN"/>
              </w:rPr>
              <w:t>further</w:t>
            </w:r>
            <w:r w:rsidRPr="001731BC">
              <w:rPr>
                <w:rFonts w:eastAsia="DengXian" w:hint="eastAsia"/>
                <w:szCs w:val="22"/>
                <w:lang w:eastAsia="zh-CN"/>
              </w:rPr>
              <w:t xml:space="preserve"> </w:t>
            </w:r>
            <w:r w:rsidRPr="001731BC">
              <w:rPr>
                <w:rFonts w:eastAsia="DengXian"/>
                <w:szCs w:val="22"/>
                <w:lang w:eastAsia="zh-CN"/>
              </w:rPr>
              <w:t>discussion</w:t>
            </w:r>
            <w:r w:rsidRPr="001731BC">
              <w:rPr>
                <w:rFonts w:eastAsia="DengXian" w:hint="eastAsia"/>
                <w:szCs w:val="22"/>
                <w:lang w:eastAsia="zh-CN"/>
              </w:rPr>
              <w:t xml:space="preserve"> and confirmation in RAN</w:t>
            </w:r>
          </w:p>
          <w:p w14:paraId="7CB0423F" w14:textId="77777777" w:rsidR="001731BC" w:rsidRPr="001731BC" w:rsidRDefault="001731BC" w:rsidP="001731BC">
            <w:pPr>
              <w:spacing w:after="0" w:line="276" w:lineRule="auto"/>
              <w:rPr>
                <w:szCs w:val="22"/>
                <w:lang w:eastAsia="ko-KR"/>
              </w:rPr>
            </w:pPr>
          </w:p>
          <w:p w14:paraId="44A8159C" w14:textId="77777777" w:rsidR="001731BC" w:rsidRPr="001731BC" w:rsidRDefault="001731BC" w:rsidP="001731BC">
            <w:pPr>
              <w:spacing w:after="0" w:line="276" w:lineRule="auto"/>
              <w:jc w:val="left"/>
              <w:rPr>
                <w:rFonts w:eastAsia="DengXian"/>
                <w:szCs w:val="22"/>
                <w:highlight w:val="green"/>
                <w:lang w:eastAsia="zh-CN"/>
              </w:rPr>
            </w:pPr>
            <w:r w:rsidRPr="001731BC">
              <w:rPr>
                <w:rFonts w:eastAsia="DengXian" w:hint="eastAsia"/>
                <w:szCs w:val="22"/>
                <w:highlight w:val="green"/>
                <w:lang w:eastAsia="zh-CN"/>
              </w:rPr>
              <w:t>Agreement</w:t>
            </w:r>
          </w:p>
          <w:p w14:paraId="7F51EC97" w14:textId="77777777" w:rsidR="001731BC" w:rsidRPr="001731BC" w:rsidRDefault="001731BC" w:rsidP="001731BC">
            <w:pPr>
              <w:numPr>
                <w:ilvl w:val="0"/>
                <w:numId w:val="29"/>
              </w:numPr>
              <w:spacing w:after="0" w:line="276" w:lineRule="auto"/>
              <w:contextualSpacing/>
              <w:jc w:val="left"/>
              <w:rPr>
                <w:szCs w:val="22"/>
                <w:lang w:eastAsia="x-none"/>
              </w:rPr>
            </w:pPr>
            <w:r w:rsidRPr="001731BC">
              <w:rPr>
                <w:rFonts w:hint="eastAsia"/>
                <w:szCs w:val="22"/>
                <w:lang w:eastAsia="x-none"/>
              </w:rPr>
              <w:t xml:space="preserve">For the study of RAN1 6GR design, </w:t>
            </w:r>
            <w:r w:rsidRPr="001731BC">
              <w:rPr>
                <w:rFonts w:eastAsia="DengXian" w:hint="eastAsia"/>
                <w:szCs w:val="22"/>
                <w:lang w:eastAsia="zh-CN"/>
              </w:rPr>
              <w:t>consider</w:t>
            </w:r>
            <w:r w:rsidRPr="001731BC">
              <w:rPr>
                <w:rFonts w:hint="eastAsia"/>
                <w:szCs w:val="22"/>
                <w:lang w:eastAsia="x-none"/>
              </w:rPr>
              <w:t xml:space="preserve"> the minimum</w:t>
            </w:r>
            <w:r w:rsidRPr="001731BC">
              <w:rPr>
                <w:rFonts w:eastAsia="DengXian" w:hint="eastAsia"/>
                <w:szCs w:val="22"/>
                <w:lang w:eastAsia="zh-CN"/>
              </w:rPr>
              <w:t xml:space="preserve"> spectrum allocation in which 6G can operate, </w:t>
            </w:r>
            <w:r w:rsidRPr="001731BC">
              <w:rPr>
                <w:rFonts w:eastAsia="DengXian"/>
                <w:szCs w:val="22"/>
                <w:lang w:eastAsia="zh-CN"/>
              </w:rPr>
              <w:t>subject</w:t>
            </w:r>
            <w:r w:rsidRPr="001731BC">
              <w:rPr>
                <w:rFonts w:eastAsia="DengXian" w:hint="eastAsia"/>
                <w:szCs w:val="22"/>
                <w:lang w:eastAsia="zh-CN"/>
              </w:rPr>
              <w:t xml:space="preserve"> to </w:t>
            </w:r>
            <w:r w:rsidRPr="001731BC">
              <w:rPr>
                <w:rFonts w:eastAsia="DengXian"/>
                <w:szCs w:val="22"/>
                <w:lang w:eastAsia="zh-CN"/>
              </w:rPr>
              <w:t>further</w:t>
            </w:r>
            <w:r w:rsidRPr="001731BC">
              <w:rPr>
                <w:rFonts w:eastAsia="DengXian" w:hint="eastAsia"/>
                <w:szCs w:val="22"/>
                <w:lang w:eastAsia="zh-CN"/>
              </w:rPr>
              <w:t xml:space="preserve"> </w:t>
            </w:r>
            <w:r w:rsidRPr="001731BC">
              <w:rPr>
                <w:rFonts w:eastAsia="DengXian"/>
                <w:szCs w:val="22"/>
                <w:lang w:eastAsia="zh-CN"/>
              </w:rPr>
              <w:t>discussion</w:t>
            </w:r>
            <w:r w:rsidRPr="001731BC">
              <w:rPr>
                <w:rFonts w:eastAsia="DengXian" w:hint="eastAsia"/>
                <w:szCs w:val="22"/>
                <w:lang w:eastAsia="zh-CN"/>
              </w:rPr>
              <w:t xml:space="preserve"> and confirmation in RAN.</w:t>
            </w:r>
          </w:p>
          <w:p w14:paraId="175A3DB2" w14:textId="77777777" w:rsidR="001731BC" w:rsidRPr="00E216DF" w:rsidRDefault="001731BC" w:rsidP="001731BC">
            <w:pPr>
              <w:numPr>
                <w:ilvl w:val="1"/>
                <w:numId w:val="29"/>
              </w:numPr>
              <w:spacing w:after="0" w:line="276" w:lineRule="auto"/>
              <w:contextualSpacing/>
              <w:jc w:val="left"/>
              <w:rPr>
                <w:sz w:val="21"/>
                <w:szCs w:val="21"/>
                <w:lang w:eastAsia="x-none"/>
              </w:rPr>
            </w:pPr>
            <w:r w:rsidRPr="001731BC">
              <w:rPr>
                <w:rFonts w:hint="eastAsia"/>
                <w:szCs w:val="22"/>
                <w:lang w:eastAsia="x-none"/>
              </w:rPr>
              <w:t>Note: RAN4 involvement is necessary</w:t>
            </w:r>
            <w:r w:rsidRPr="001731BC">
              <w:rPr>
                <w:rFonts w:eastAsia="DengXian" w:hint="eastAsia"/>
                <w:szCs w:val="22"/>
                <w:lang w:eastAsia="zh-CN"/>
              </w:rPr>
              <w:t>.</w:t>
            </w:r>
          </w:p>
          <w:p w14:paraId="730E0031" w14:textId="77777777" w:rsidR="00E216DF" w:rsidRPr="00E216DF" w:rsidRDefault="00E216DF" w:rsidP="00E216DF">
            <w:pPr>
              <w:spacing w:after="0" w:line="276" w:lineRule="auto"/>
              <w:contextualSpacing/>
              <w:jc w:val="left"/>
              <w:rPr>
                <w:sz w:val="21"/>
                <w:szCs w:val="21"/>
                <w:lang w:eastAsia="x-none"/>
              </w:rPr>
            </w:pPr>
          </w:p>
          <w:p w14:paraId="40A2CB7D" w14:textId="77777777" w:rsidR="00E216DF" w:rsidRPr="00967660" w:rsidRDefault="00E216DF" w:rsidP="00E216DF">
            <w:pPr>
              <w:spacing w:after="0" w:line="276" w:lineRule="auto"/>
              <w:jc w:val="left"/>
              <w:rPr>
                <w:rFonts w:eastAsia="DengXian"/>
                <w:szCs w:val="22"/>
                <w:highlight w:val="green"/>
                <w:lang w:eastAsia="zh-CN"/>
              </w:rPr>
            </w:pPr>
            <w:r w:rsidRPr="00967660">
              <w:rPr>
                <w:rFonts w:eastAsia="DengXian" w:hint="eastAsia"/>
                <w:szCs w:val="22"/>
                <w:highlight w:val="green"/>
                <w:lang w:eastAsia="zh-CN"/>
              </w:rPr>
              <w:t>Agreement</w:t>
            </w:r>
          </w:p>
          <w:p w14:paraId="40656243" w14:textId="77777777" w:rsidR="00E216DF" w:rsidRPr="00967660" w:rsidRDefault="00E216DF" w:rsidP="00E216DF">
            <w:pPr>
              <w:numPr>
                <w:ilvl w:val="0"/>
                <w:numId w:val="29"/>
              </w:numPr>
              <w:spacing w:after="0" w:line="276" w:lineRule="auto"/>
              <w:contextualSpacing/>
              <w:jc w:val="left"/>
              <w:rPr>
                <w:rFonts w:ascii="Times" w:hAnsi="Times"/>
                <w:szCs w:val="22"/>
                <w:lang w:eastAsia="x-none"/>
              </w:rPr>
            </w:pPr>
            <w:r w:rsidRPr="00967660">
              <w:rPr>
                <w:rFonts w:ascii="Times" w:hAnsi="Times" w:hint="eastAsia"/>
                <w:szCs w:val="22"/>
                <w:lang w:eastAsia="x-none"/>
              </w:rPr>
              <w:t>Study</w:t>
            </w:r>
            <w:r w:rsidRPr="00967660">
              <w:rPr>
                <w:rFonts w:ascii="Times" w:eastAsia="DengXian" w:hAnsi="Times" w:hint="eastAsia"/>
                <w:szCs w:val="22"/>
                <w:lang w:eastAsia="zh-CN"/>
              </w:rPr>
              <w:t xml:space="preserve"> </w:t>
            </w:r>
            <w:r w:rsidRPr="00967660">
              <w:rPr>
                <w:rFonts w:ascii="Times" w:eastAsia="Yu Mincho" w:hAnsi="Times" w:hint="eastAsia"/>
                <w:szCs w:val="22"/>
              </w:rPr>
              <w:t xml:space="preserve">the following smallest maximum </w:t>
            </w:r>
            <w:r w:rsidRPr="00967660">
              <w:rPr>
                <w:rFonts w:ascii="Times" w:hAnsi="Times"/>
                <w:szCs w:val="22"/>
                <w:lang w:eastAsia="x-none"/>
              </w:rPr>
              <w:t xml:space="preserve">supported </w:t>
            </w:r>
            <w:r w:rsidRPr="00967660">
              <w:rPr>
                <w:rFonts w:ascii="Times" w:eastAsia="Yu Mincho" w:hAnsi="Times" w:hint="eastAsia"/>
                <w:szCs w:val="22"/>
              </w:rPr>
              <w:t xml:space="preserve">RF </w:t>
            </w:r>
            <w:r w:rsidRPr="00967660">
              <w:rPr>
                <w:rFonts w:ascii="Times" w:eastAsia="Yu Mincho" w:hAnsi="Times"/>
                <w:szCs w:val="22"/>
              </w:rPr>
              <w:t>and</w:t>
            </w:r>
            <w:r w:rsidRPr="00967660">
              <w:rPr>
                <w:rFonts w:ascii="Times" w:eastAsia="Yu Mincho" w:hAnsi="Times" w:hint="eastAsia"/>
                <w:szCs w:val="22"/>
              </w:rPr>
              <w:t xml:space="preserve"> BB </w:t>
            </w:r>
            <w:r w:rsidRPr="00967660">
              <w:rPr>
                <w:rFonts w:ascii="Times" w:hAnsi="Times"/>
                <w:szCs w:val="22"/>
                <w:lang w:eastAsia="x-none"/>
              </w:rPr>
              <w:t>UE BW</w:t>
            </w:r>
            <w:r w:rsidRPr="00967660">
              <w:rPr>
                <w:rFonts w:ascii="Times" w:eastAsia="Yu Mincho" w:hAnsi="Times" w:hint="eastAsia"/>
                <w:szCs w:val="22"/>
              </w:rPr>
              <w:t xml:space="preserve"> without spectrum aggregation f</w:t>
            </w:r>
            <w:r w:rsidRPr="00967660">
              <w:rPr>
                <w:rFonts w:ascii="Times" w:eastAsia="Yu Mincho" w:hAnsi="Times"/>
                <w:szCs w:val="22"/>
              </w:rPr>
              <w:t>or</w:t>
            </w:r>
            <w:r w:rsidRPr="00967660">
              <w:rPr>
                <w:rFonts w:ascii="Times" w:eastAsia="Yu Mincho" w:hAnsi="Times" w:hint="eastAsia"/>
                <w:szCs w:val="22"/>
              </w:rPr>
              <w:t xml:space="preserve"> </w:t>
            </w:r>
            <w:r w:rsidRPr="00967660">
              <w:rPr>
                <w:rFonts w:ascii="Times" w:eastAsia="DengXian" w:hAnsi="Times" w:hint="eastAsia"/>
                <w:szCs w:val="22"/>
                <w:lang w:eastAsia="zh-CN"/>
              </w:rPr>
              <w:t xml:space="preserve">at least one </w:t>
            </w:r>
            <w:r w:rsidRPr="00967660">
              <w:rPr>
                <w:rFonts w:ascii="Times" w:eastAsia="Yu Mincho" w:hAnsi="Times" w:hint="eastAsia"/>
                <w:szCs w:val="22"/>
              </w:rPr>
              <w:t>low-tier device type</w:t>
            </w:r>
            <w:r w:rsidRPr="00967660">
              <w:rPr>
                <w:rFonts w:ascii="Times" w:eastAsia="Yu Mincho" w:hAnsi="Times"/>
                <w:szCs w:val="22"/>
              </w:rPr>
              <w:t xml:space="preserve"> support</w:t>
            </w:r>
            <w:r w:rsidRPr="00967660">
              <w:rPr>
                <w:rFonts w:ascii="Times" w:eastAsia="Yu Mincho" w:hAnsi="Times" w:hint="eastAsia"/>
                <w:szCs w:val="22"/>
              </w:rPr>
              <w:t>ed</w:t>
            </w:r>
            <w:r w:rsidRPr="00967660">
              <w:rPr>
                <w:rFonts w:ascii="Times" w:eastAsia="Yu Mincho" w:hAnsi="Times"/>
                <w:szCs w:val="22"/>
              </w:rPr>
              <w:t xml:space="preserve"> by 6GR framework</w:t>
            </w:r>
            <w:r w:rsidRPr="00967660">
              <w:rPr>
                <w:rFonts w:ascii="Times" w:hAnsi="Times" w:hint="eastAsia"/>
                <w:szCs w:val="22"/>
                <w:lang w:eastAsia="x-none"/>
              </w:rPr>
              <w:t xml:space="preserve"> </w:t>
            </w:r>
            <w:r w:rsidRPr="00967660">
              <w:rPr>
                <w:rFonts w:ascii="Times" w:eastAsia="DengXian" w:hAnsi="Times" w:hint="eastAsia"/>
                <w:szCs w:val="22"/>
                <w:lang w:eastAsia="zh-CN"/>
              </w:rPr>
              <w:t xml:space="preserve">from </w:t>
            </w:r>
            <w:r w:rsidRPr="00967660">
              <w:rPr>
                <w:rFonts w:ascii="Times" w:eastAsia="DengXian" w:hAnsi="Times"/>
                <w:szCs w:val="22"/>
                <w:lang w:eastAsia="zh-CN"/>
              </w:rPr>
              <w:t>physical</w:t>
            </w:r>
            <w:r w:rsidRPr="00967660">
              <w:rPr>
                <w:rFonts w:ascii="Times" w:eastAsia="DengXian" w:hAnsi="Times" w:hint="eastAsia"/>
                <w:szCs w:val="22"/>
                <w:lang w:eastAsia="zh-CN"/>
              </w:rPr>
              <w:t xml:space="preserve"> layer perspective, </w:t>
            </w:r>
            <w:r w:rsidRPr="00967660">
              <w:rPr>
                <w:rFonts w:ascii="Times" w:eastAsia="DengXian" w:hAnsi="Times"/>
                <w:szCs w:val="22"/>
                <w:lang w:eastAsia="zh-CN"/>
              </w:rPr>
              <w:t>subject</w:t>
            </w:r>
            <w:r w:rsidRPr="00967660">
              <w:rPr>
                <w:rFonts w:ascii="Times" w:eastAsia="DengXian" w:hAnsi="Times" w:hint="eastAsia"/>
                <w:szCs w:val="22"/>
                <w:lang w:eastAsia="zh-CN"/>
              </w:rPr>
              <w:t xml:space="preserve"> to </w:t>
            </w:r>
            <w:r w:rsidRPr="00967660">
              <w:rPr>
                <w:rFonts w:ascii="Times" w:eastAsia="DengXian" w:hAnsi="Times"/>
                <w:szCs w:val="22"/>
                <w:lang w:eastAsia="zh-CN"/>
              </w:rPr>
              <w:t>further</w:t>
            </w:r>
            <w:r w:rsidRPr="00967660">
              <w:rPr>
                <w:rFonts w:ascii="Times" w:eastAsia="DengXian" w:hAnsi="Times" w:hint="eastAsia"/>
                <w:szCs w:val="22"/>
                <w:lang w:eastAsia="zh-CN"/>
              </w:rPr>
              <w:t xml:space="preserve"> </w:t>
            </w:r>
            <w:r w:rsidRPr="00967660">
              <w:rPr>
                <w:rFonts w:ascii="Times" w:eastAsia="DengXian" w:hAnsi="Times"/>
                <w:szCs w:val="22"/>
                <w:lang w:eastAsia="zh-CN"/>
              </w:rPr>
              <w:t>discussion</w:t>
            </w:r>
            <w:r w:rsidRPr="00967660">
              <w:rPr>
                <w:rFonts w:ascii="Times" w:eastAsia="DengXian" w:hAnsi="Times" w:hint="eastAsia"/>
                <w:szCs w:val="22"/>
                <w:lang w:eastAsia="zh-CN"/>
              </w:rPr>
              <w:t xml:space="preserve"> and confirmation in RAN</w:t>
            </w:r>
          </w:p>
          <w:p w14:paraId="0C7774BE" w14:textId="77777777" w:rsidR="00E216DF" w:rsidRPr="00967660" w:rsidRDefault="00E216DF" w:rsidP="00E216DF">
            <w:pPr>
              <w:numPr>
                <w:ilvl w:val="1"/>
                <w:numId w:val="29"/>
              </w:numPr>
              <w:spacing w:after="0" w:line="276" w:lineRule="auto"/>
              <w:contextualSpacing/>
              <w:jc w:val="left"/>
              <w:rPr>
                <w:szCs w:val="22"/>
                <w:lang w:eastAsia="x-none"/>
              </w:rPr>
            </w:pPr>
            <w:r w:rsidRPr="00967660">
              <w:rPr>
                <w:rFonts w:hint="eastAsia"/>
                <w:szCs w:val="22"/>
                <w:lang w:eastAsia="x-none"/>
              </w:rPr>
              <w:t>Opt1: 3MHz</w:t>
            </w:r>
          </w:p>
          <w:p w14:paraId="5DC64CAD" w14:textId="77777777" w:rsidR="00E216DF" w:rsidRPr="00967660" w:rsidRDefault="00E216DF" w:rsidP="00E216DF">
            <w:pPr>
              <w:numPr>
                <w:ilvl w:val="1"/>
                <w:numId w:val="29"/>
              </w:numPr>
              <w:spacing w:after="0" w:line="276" w:lineRule="auto"/>
              <w:contextualSpacing/>
              <w:jc w:val="left"/>
              <w:rPr>
                <w:szCs w:val="22"/>
                <w:lang w:eastAsia="x-none"/>
              </w:rPr>
            </w:pPr>
            <w:r w:rsidRPr="00967660">
              <w:rPr>
                <w:rFonts w:hint="eastAsia"/>
                <w:szCs w:val="22"/>
                <w:lang w:eastAsia="x-none"/>
              </w:rPr>
              <w:t>Opt2: 5MHz</w:t>
            </w:r>
          </w:p>
          <w:p w14:paraId="1B7876C5" w14:textId="77777777" w:rsidR="00E216DF" w:rsidRPr="00967660" w:rsidRDefault="00E216DF" w:rsidP="00E216DF">
            <w:pPr>
              <w:numPr>
                <w:ilvl w:val="1"/>
                <w:numId w:val="29"/>
              </w:numPr>
              <w:spacing w:after="0" w:line="276" w:lineRule="auto"/>
              <w:contextualSpacing/>
              <w:jc w:val="left"/>
              <w:rPr>
                <w:szCs w:val="22"/>
                <w:lang w:eastAsia="x-none"/>
              </w:rPr>
            </w:pPr>
            <w:r w:rsidRPr="00967660">
              <w:rPr>
                <w:rFonts w:hint="eastAsia"/>
                <w:szCs w:val="22"/>
                <w:lang w:eastAsia="x-none"/>
              </w:rPr>
              <w:t>Opt3: 10MHz</w:t>
            </w:r>
          </w:p>
          <w:p w14:paraId="777128F2" w14:textId="77777777" w:rsidR="00E216DF" w:rsidRPr="00967660" w:rsidRDefault="00E216DF" w:rsidP="00E216DF">
            <w:pPr>
              <w:numPr>
                <w:ilvl w:val="1"/>
                <w:numId w:val="29"/>
              </w:numPr>
              <w:spacing w:after="0" w:line="276" w:lineRule="auto"/>
              <w:contextualSpacing/>
              <w:jc w:val="left"/>
              <w:rPr>
                <w:szCs w:val="22"/>
                <w:lang w:eastAsia="x-none"/>
              </w:rPr>
            </w:pPr>
            <w:r w:rsidRPr="00967660">
              <w:rPr>
                <w:rFonts w:hint="eastAsia"/>
                <w:szCs w:val="22"/>
                <w:lang w:eastAsia="x-none"/>
              </w:rPr>
              <w:t>Opt4: 20MHz</w:t>
            </w:r>
          </w:p>
          <w:p w14:paraId="4B3CD3C2" w14:textId="77777777" w:rsidR="00E216DF" w:rsidRPr="00967660" w:rsidRDefault="00E216DF" w:rsidP="00E216DF">
            <w:pPr>
              <w:numPr>
                <w:ilvl w:val="1"/>
                <w:numId w:val="29"/>
              </w:numPr>
              <w:spacing w:after="0" w:line="276" w:lineRule="auto"/>
              <w:contextualSpacing/>
              <w:jc w:val="left"/>
              <w:rPr>
                <w:szCs w:val="22"/>
                <w:lang w:eastAsia="x-none"/>
              </w:rPr>
            </w:pPr>
            <w:r w:rsidRPr="00967660">
              <w:rPr>
                <w:rFonts w:hint="eastAsia"/>
                <w:szCs w:val="22"/>
                <w:lang w:eastAsia="x-none"/>
              </w:rPr>
              <w:t>FFS</w:t>
            </w:r>
            <w:r w:rsidRPr="00967660">
              <w:rPr>
                <w:szCs w:val="22"/>
                <w:lang w:eastAsia="x-none"/>
              </w:rPr>
              <w:t>: the UL bandwidth may be different to the DL bandwidth</w:t>
            </w:r>
          </w:p>
          <w:p w14:paraId="77949F73" w14:textId="77777777" w:rsidR="00E216DF" w:rsidRPr="00967660" w:rsidRDefault="00E216DF" w:rsidP="00E216DF">
            <w:pPr>
              <w:numPr>
                <w:ilvl w:val="1"/>
                <w:numId w:val="29"/>
              </w:numPr>
              <w:spacing w:after="0" w:line="276" w:lineRule="auto"/>
              <w:contextualSpacing/>
              <w:jc w:val="left"/>
              <w:rPr>
                <w:szCs w:val="22"/>
                <w:lang w:eastAsia="x-none"/>
              </w:rPr>
            </w:pPr>
            <w:r w:rsidRPr="00967660">
              <w:rPr>
                <w:rFonts w:hint="eastAsia"/>
                <w:szCs w:val="22"/>
                <w:lang w:eastAsia="x-none"/>
              </w:rPr>
              <w:t xml:space="preserve">FFS: </w:t>
            </w:r>
            <w:r w:rsidRPr="00967660">
              <w:rPr>
                <w:szCs w:val="22"/>
                <w:lang w:eastAsia="x-none"/>
              </w:rPr>
              <w:t>th</w:t>
            </w:r>
            <w:r w:rsidRPr="00967660">
              <w:rPr>
                <w:rFonts w:hint="eastAsia"/>
                <w:szCs w:val="22"/>
                <w:lang w:eastAsia="x-none"/>
              </w:rPr>
              <w:t xml:space="preserve">e </w:t>
            </w:r>
            <w:r w:rsidRPr="00967660">
              <w:rPr>
                <w:rFonts w:eastAsia="DengXian" w:hint="eastAsia"/>
                <w:szCs w:val="22"/>
                <w:lang w:eastAsia="zh-CN"/>
              </w:rPr>
              <w:t>bandwidth value</w:t>
            </w:r>
            <w:r w:rsidRPr="00967660">
              <w:rPr>
                <w:rFonts w:hint="eastAsia"/>
                <w:szCs w:val="22"/>
                <w:lang w:eastAsia="x-none"/>
              </w:rPr>
              <w:t xml:space="preserve"> may be different for different SCS, duplex modes, and bands.</w:t>
            </w:r>
          </w:p>
          <w:p w14:paraId="5381E130" w14:textId="1BB60726" w:rsidR="00E216DF" w:rsidRPr="001731BC" w:rsidRDefault="00E216DF" w:rsidP="00E216DF">
            <w:pPr>
              <w:numPr>
                <w:ilvl w:val="1"/>
                <w:numId w:val="29"/>
              </w:numPr>
              <w:spacing w:after="0" w:line="276" w:lineRule="auto"/>
              <w:contextualSpacing/>
              <w:jc w:val="left"/>
              <w:rPr>
                <w:sz w:val="21"/>
                <w:szCs w:val="21"/>
                <w:lang w:eastAsia="x-none"/>
              </w:rPr>
            </w:pPr>
            <w:r w:rsidRPr="00967660">
              <w:rPr>
                <w:rFonts w:hint="eastAsia"/>
                <w:szCs w:val="22"/>
                <w:lang w:eastAsia="x-none"/>
              </w:rPr>
              <w:lastRenderedPageBreak/>
              <w:t xml:space="preserve">FFS: whether </w:t>
            </w:r>
            <w:r w:rsidRPr="00967660">
              <w:rPr>
                <w:szCs w:val="22"/>
                <w:lang w:eastAsia="x-none"/>
              </w:rPr>
              <w:t>RF and BB UE BW</w:t>
            </w:r>
            <w:r w:rsidRPr="00967660">
              <w:rPr>
                <w:rFonts w:hint="eastAsia"/>
                <w:szCs w:val="22"/>
                <w:lang w:eastAsia="x-none"/>
              </w:rPr>
              <w:t xml:space="preserve"> are same or different</w:t>
            </w:r>
          </w:p>
        </w:tc>
      </w:tr>
      <w:bookmarkEnd w:id="6"/>
    </w:tbl>
    <w:p w14:paraId="683CD423" w14:textId="77777777" w:rsidR="00326BD1" w:rsidRPr="00306032" w:rsidRDefault="00326BD1" w:rsidP="001731BC">
      <w:pPr>
        <w:spacing w:after="120" w:line="276" w:lineRule="auto"/>
        <w:rPr>
          <w:sz w:val="2"/>
          <w:szCs w:val="2"/>
          <w:lang w:eastAsia="ko-KR"/>
        </w:rPr>
      </w:pPr>
    </w:p>
    <w:p w14:paraId="3FE81E6F" w14:textId="5EB1DA15" w:rsidR="00641EBB" w:rsidRDefault="00641EBB" w:rsidP="00641EBB">
      <w:pPr>
        <w:spacing w:after="120" w:line="276" w:lineRule="auto"/>
        <w:rPr>
          <w:lang w:eastAsia="ko-KR"/>
        </w:rPr>
      </w:pPr>
      <w:r>
        <w:rPr>
          <w:lang w:eastAsia="ko-KR"/>
        </w:rPr>
        <w:t>In the last plenary meeting, there were also discussions related to device types. According to the RAN plenary decisions, the topic of diverse device types will be addressed there and will no longer be discussed in RAN1. Accordingly, we will not provide separate views on this matter.</w:t>
      </w:r>
    </w:p>
    <w:p w14:paraId="2E9A2510" w14:textId="2049304E" w:rsidR="00BD694A" w:rsidRDefault="00BD694A" w:rsidP="00641EBB">
      <w:pPr>
        <w:spacing w:after="120" w:line="276" w:lineRule="auto"/>
        <w:rPr>
          <w:lang w:eastAsia="ko-KR"/>
        </w:rPr>
      </w:pPr>
      <w:r w:rsidRPr="00BD694A">
        <w:rPr>
          <w:lang w:eastAsia="ko-KR"/>
        </w:rPr>
        <w:t>Also, the RAN1 chair provided guidance that RAN1 will focus on how to support the minimum spectrum allocation, especially in cases where the minimum spectrum and the smallest maximum UE bandwidth do not match, considering that it is difficult to discuss these two elements purely within RAN1.</w:t>
      </w:r>
      <w:r>
        <w:rPr>
          <w:rFonts w:hint="eastAsia"/>
          <w:lang w:eastAsia="ko-KR"/>
        </w:rPr>
        <w:t xml:space="preserve"> </w:t>
      </w:r>
      <w:r w:rsidRPr="00BD694A">
        <w:rPr>
          <w:lang w:eastAsia="ko-KR"/>
        </w:rPr>
        <w:t xml:space="preserve">Accordingly, RAN1 discussed the aspects to be considered from a physical layer perspective for the smallest maximum supported RF and </w:t>
      </w:r>
      <w:r w:rsidR="00545157">
        <w:rPr>
          <w:rFonts w:hint="eastAsia"/>
          <w:lang w:eastAsia="ko-KR"/>
        </w:rPr>
        <w:t>BB</w:t>
      </w:r>
      <w:r w:rsidRPr="00BD694A">
        <w:rPr>
          <w:lang w:eastAsia="ko-KR"/>
        </w:rPr>
        <w:t xml:space="preserve"> UE bandwidth without spectrum aggregation, applicable to at least one low-tier device type supported by the 6GR framework. However, no agreement was reached on this </w:t>
      </w:r>
      <w:r w:rsidR="00322C71">
        <w:rPr>
          <w:rFonts w:hint="eastAsia"/>
          <w:lang w:eastAsia="ko-KR"/>
        </w:rPr>
        <w:t>issue</w:t>
      </w:r>
      <w:r w:rsidRPr="00BD694A">
        <w:rPr>
          <w:lang w:eastAsia="ko-KR"/>
        </w:rPr>
        <w:t>.</w:t>
      </w:r>
      <w:r w:rsidR="00A820DA">
        <w:rPr>
          <w:rFonts w:hint="eastAsia"/>
          <w:lang w:eastAsia="ko-KR"/>
        </w:rPr>
        <w:t xml:space="preserve"> The following is the latest version of proposal</w:t>
      </w:r>
      <w:r w:rsidR="00545157">
        <w:rPr>
          <w:rFonts w:hint="eastAsia"/>
          <w:lang w:eastAsia="ko-KR"/>
        </w:rPr>
        <w:t xml:space="preserve"> </w:t>
      </w:r>
      <w:r w:rsidR="00545157">
        <w:rPr>
          <w:lang w:eastAsia="ko-KR"/>
        </w:rPr>
        <w:fldChar w:fldCharType="begin"/>
      </w:r>
      <w:r w:rsidR="00545157">
        <w:rPr>
          <w:lang w:eastAsia="ko-KR"/>
        </w:rPr>
        <w:instrText xml:space="preserve"> </w:instrText>
      </w:r>
      <w:r w:rsidR="00545157">
        <w:rPr>
          <w:rFonts w:hint="eastAsia"/>
          <w:lang w:eastAsia="ko-KR"/>
        </w:rPr>
        <w:instrText>REF _Ref213320286 \r \h</w:instrText>
      </w:r>
      <w:r w:rsidR="00545157">
        <w:rPr>
          <w:lang w:eastAsia="ko-KR"/>
        </w:rPr>
        <w:instrText xml:space="preserve"> </w:instrText>
      </w:r>
      <w:r w:rsidR="00545157">
        <w:rPr>
          <w:lang w:eastAsia="ko-KR"/>
        </w:rPr>
      </w:r>
      <w:r w:rsidR="00545157">
        <w:rPr>
          <w:lang w:eastAsia="ko-KR"/>
        </w:rPr>
        <w:fldChar w:fldCharType="separate"/>
      </w:r>
      <w:r w:rsidR="00545157">
        <w:rPr>
          <w:lang w:eastAsia="ko-KR"/>
        </w:rPr>
        <w:t>[11]</w:t>
      </w:r>
      <w:r w:rsidR="00545157">
        <w:rPr>
          <w:lang w:eastAsia="ko-KR"/>
        </w:rPr>
        <w:fldChar w:fldCharType="end"/>
      </w:r>
      <w:r w:rsidR="00A820DA">
        <w:rPr>
          <w:rFonts w:hint="eastAsia"/>
          <w:lang w:eastAsia="ko-KR"/>
        </w:rPr>
        <w:t>.</w:t>
      </w:r>
    </w:p>
    <w:tbl>
      <w:tblPr>
        <w:tblStyle w:val="af9"/>
        <w:tblW w:w="0" w:type="auto"/>
        <w:tblLook w:val="04A0" w:firstRow="1" w:lastRow="0" w:firstColumn="1" w:lastColumn="0" w:noHBand="0" w:noVBand="1"/>
      </w:tblPr>
      <w:tblGrid>
        <w:gridCol w:w="9962"/>
      </w:tblGrid>
      <w:tr w:rsidR="00A820DA" w14:paraId="378764DD" w14:textId="77777777" w:rsidTr="00A820DA">
        <w:tc>
          <w:tcPr>
            <w:tcW w:w="9962" w:type="dxa"/>
          </w:tcPr>
          <w:p w14:paraId="59859472" w14:textId="77777777" w:rsidR="00A820DA" w:rsidRPr="00A820DA" w:rsidRDefault="00A820DA" w:rsidP="00A820DA">
            <w:pPr>
              <w:overflowPunct/>
              <w:autoSpaceDE/>
              <w:autoSpaceDN/>
              <w:adjustRightInd/>
              <w:spacing w:after="120" w:line="276" w:lineRule="auto"/>
              <w:textAlignment w:val="auto"/>
              <w:rPr>
                <w:rFonts w:ascii="Arial" w:eastAsia="Yu Mincho" w:hAnsi="Arial"/>
                <w:sz w:val="21"/>
                <w:szCs w:val="21"/>
                <w:highlight w:val="yellow"/>
              </w:rPr>
            </w:pPr>
            <w:r w:rsidRPr="00A820DA">
              <w:rPr>
                <w:rFonts w:ascii="Arial" w:eastAsia="Yu Mincho" w:hAnsi="Arial"/>
                <w:sz w:val="21"/>
                <w:szCs w:val="21"/>
                <w:highlight w:val="yellow"/>
              </w:rPr>
              <w:t xml:space="preserve">Proposal </w:t>
            </w:r>
            <w:r w:rsidRPr="00A820DA">
              <w:rPr>
                <w:rFonts w:ascii="Arial" w:eastAsia="Yu Mincho" w:hAnsi="Arial" w:hint="eastAsia"/>
                <w:sz w:val="21"/>
                <w:szCs w:val="21"/>
                <w:highlight w:val="yellow"/>
              </w:rPr>
              <w:t>4</w:t>
            </w:r>
            <w:r w:rsidRPr="00A820DA">
              <w:rPr>
                <w:rFonts w:ascii="Arial" w:eastAsia="Yu Mincho" w:hAnsi="Arial"/>
                <w:sz w:val="21"/>
                <w:szCs w:val="21"/>
                <w:highlight w:val="yellow"/>
              </w:rPr>
              <w:t>.</w:t>
            </w:r>
            <w:r w:rsidRPr="00A820DA">
              <w:rPr>
                <w:rFonts w:ascii="Arial" w:eastAsia="Yu Mincho" w:hAnsi="Arial" w:hint="eastAsia"/>
                <w:sz w:val="21"/>
                <w:szCs w:val="21"/>
                <w:highlight w:val="yellow"/>
              </w:rPr>
              <w:t>1b</w:t>
            </w:r>
            <w:r w:rsidRPr="00A820DA">
              <w:rPr>
                <w:rFonts w:ascii="Arial" w:eastAsia="Yu Mincho" w:hAnsi="Arial"/>
                <w:sz w:val="21"/>
                <w:szCs w:val="21"/>
                <w:highlight w:val="yellow"/>
              </w:rPr>
              <w:t>:</w:t>
            </w:r>
          </w:p>
          <w:p w14:paraId="749CBC3E" w14:textId="77777777" w:rsidR="00A820DA" w:rsidRPr="00A820DA" w:rsidRDefault="00A820DA" w:rsidP="00A820DA">
            <w:pPr>
              <w:numPr>
                <w:ilvl w:val="0"/>
                <w:numId w:val="29"/>
              </w:numPr>
              <w:suppressAutoHyphens/>
              <w:spacing w:line="252" w:lineRule="auto"/>
              <w:contextualSpacing/>
              <w:rPr>
                <w:rFonts w:eastAsia="Yu Mincho"/>
                <w:b/>
                <w:bCs/>
                <w:sz w:val="21"/>
                <w:szCs w:val="21"/>
              </w:rPr>
            </w:pPr>
            <w:r w:rsidRPr="00A820DA">
              <w:rPr>
                <w:rFonts w:eastAsia="Yu Mincho" w:hint="eastAsia"/>
                <w:b/>
                <w:bCs/>
                <w:sz w:val="21"/>
                <w:szCs w:val="21"/>
              </w:rPr>
              <w:t xml:space="preserve">For the </w:t>
            </w:r>
            <w:r w:rsidRPr="00A820DA">
              <w:rPr>
                <w:rFonts w:eastAsia="Yu Mincho"/>
                <w:b/>
                <w:bCs/>
                <w:sz w:val="21"/>
                <w:szCs w:val="21"/>
              </w:rPr>
              <w:t>smallest maximum supported RF and BB UE BW without spectrum aggregation for at least one low-tier device type supported by 6GR framework</w:t>
            </w:r>
            <w:r w:rsidRPr="00A820DA">
              <w:rPr>
                <w:rFonts w:eastAsia="Yu Mincho" w:hint="eastAsia"/>
                <w:b/>
                <w:bCs/>
                <w:sz w:val="21"/>
                <w:szCs w:val="21"/>
              </w:rPr>
              <w:t>,</w:t>
            </w:r>
            <w:r w:rsidRPr="00A820DA">
              <w:rPr>
                <w:rFonts w:eastAsia="Yu Mincho"/>
                <w:b/>
                <w:bCs/>
                <w:sz w:val="21"/>
                <w:szCs w:val="21"/>
              </w:rPr>
              <w:t xml:space="preserve"> from physical layer perspective</w:t>
            </w:r>
            <w:r w:rsidRPr="00A820DA">
              <w:rPr>
                <w:rFonts w:eastAsia="Yu Mincho" w:hint="eastAsia"/>
                <w:b/>
                <w:bCs/>
                <w:sz w:val="21"/>
                <w:szCs w:val="21"/>
              </w:rPr>
              <w:t>, RAN1 to consider at least</w:t>
            </w:r>
          </w:p>
          <w:p w14:paraId="3BEE86C4" w14:textId="77777777" w:rsidR="00A820DA" w:rsidRPr="00A820DA" w:rsidRDefault="00A820DA" w:rsidP="00A820DA">
            <w:pPr>
              <w:numPr>
                <w:ilvl w:val="1"/>
                <w:numId w:val="29"/>
              </w:numPr>
              <w:suppressAutoHyphens/>
              <w:spacing w:line="252" w:lineRule="auto"/>
              <w:contextualSpacing/>
              <w:rPr>
                <w:rFonts w:eastAsia="Yu Mincho"/>
                <w:b/>
                <w:bCs/>
                <w:sz w:val="21"/>
                <w:szCs w:val="21"/>
              </w:rPr>
            </w:pPr>
            <w:r w:rsidRPr="00A820DA">
              <w:rPr>
                <w:rFonts w:eastAsia="Yu Mincho" w:hint="eastAsia"/>
                <w:b/>
                <w:bCs/>
                <w:sz w:val="21"/>
                <w:szCs w:val="21"/>
              </w:rPr>
              <w:t>D</w:t>
            </w:r>
            <w:r w:rsidRPr="00A820DA">
              <w:rPr>
                <w:rFonts w:eastAsia="Yu Mincho"/>
                <w:b/>
                <w:bCs/>
                <w:sz w:val="21"/>
                <w:szCs w:val="21"/>
              </w:rPr>
              <w:t>evice complexity</w:t>
            </w:r>
          </w:p>
          <w:p w14:paraId="48B4EAF0" w14:textId="77777777" w:rsidR="00A820DA" w:rsidRPr="00A820DA" w:rsidRDefault="00A820DA" w:rsidP="00A820DA">
            <w:pPr>
              <w:numPr>
                <w:ilvl w:val="1"/>
                <w:numId w:val="29"/>
              </w:numPr>
              <w:suppressAutoHyphens/>
              <w:spacing w:line="252" w:lineRule="auto"/>
              <w:contextualSpacing/>
              <w:rPr>
                <w:rFonts w:eastAsia="Yu Mincho"/>
                <w:b/>
                <w:bCs/>
                <w:sz w:val="21"/>
                <w:szCs w:val="21"/>
              </w:rPr>
            </w:pPr>
            <w:r w:rsidRPr="00A820DA">
              <w:rPr>
                <w:rFonts w:eastAsia="Yu Mincho" w:hint="eastAsia"/>
                <w:b/>
                <w:bCs/>
                <w:sz w:val="21"/>
                <w:szCs w:val="21"/>
              </w:rPr>
              <w:t>Overall system</w:t>
            </w:r>
            <w:r w:rsidRPr="00A820DA">
              <w:rPr>
                <w:rFonts w:eastAsia="Yu Mincho"/>
                <w:b/>
                <w:bCs/>
                <w:sz w:val="21"/>
                <w:szCs w:val="21"/>
              </w:rPr>
              <w:t xml:space="preserve"> performance impact</w:t>
            </w:r>
          </w:p>
          <w:p w14:paraId="5FA5DBF1" w14:textId="77777777" w:rsidR="00A820DA" w:rsidRPr="00A820DA" w:rsidRDefault="00A820DA" w:rsidP="00A820DA">
            <w:pPr>
              <w:numPr>
                <w:ilvl w:val="1"/>
                <w:numId w:val="29"/>
              </w:numPr>
              <w:suppressAutoHyphens/>
              <w:spacing w:line="252" w:lineRule="auto"/>
              <w:contextualSpacing/>
              <w:rPr>
                <w:rFonts w:eastAsia="Yu Mincho"/>
                <w:b/>
                <w:bCs/>
                <w:sz w:val="21"/>
                <w:szCs w:val="21"/>
              </w:rPr>
            </w:pPr>
            <w:r w:rsidRPr="00A820DA">
              <w:rPr>
                <w:rFonts w:eastAsia="Yu Mincho" w:hint="eastAsia"/>
                <w:b/>
                <w:bCs/>
                <w:sz w:val="21"/>
                <w:szCs w:val="21"/>
              </w:rPr>
              <w:t>Energy efficiency for both BS and UE</w:t>
            </w:r>
          </w:p>
          <w:p w14:paraId="78F395D2" w14:textId="77777777" w:rsidR="00A820DA" w:rsidRPr="00A820DA" w:rsidRDefault="00A820DA" w:rsidP="00A820DA">
            <w:pPr>
              <w:numPr>
                <w:ilvl w:val="1"/>
                <w:numId w:val="29"/>
              </w:numPr>
              <w:suppressAutoHyphens/>
              <w:spacing w:line="252" w:lineRule="auto"/>
              <w:contextualSpacing/>
              <w:rPr>
                <w:rFonts w:eastAsia="Yu Mincho"/>
                <w:b/>
                <w:bCs/>
                <w:strike/>
                <w:color w:val="FF0000"/>
                <w:sz w:val="21"/>
                <w:szCs w:val="21"/>
              </w:rPr>
            </w:pPr>
            <w:r w:rsidRPr="00A820DA">
              <w:rPr>
                <w:rFonts w:eastAsia="Yu Mincho" w:hint="eastAsia"/>
                <w:b/>
                <w:bCs/>
                <w:strike/>
                <w:color w:val="FF0000"/>
                <w:sz w:val="21"/>
                <w:szCs w:val="21"/>
              </w:rPr>
              <w:t>Avoiding potential market fragmentation</w:t>
            </w:r>
          </w:p>
          <w:p w14:paraId="33C7A15C" w14:textId="77777777" w:rsidR="00A820DA" w:rsidRPr="00A820DA" w:rsidRDefault="00A820DA" w:rsidP="00A820DA">
            <w:pPr>
              <w:numPr>
                <w:ilvl w:val="1"/>
                <w:numId w:val="29"/>
              </w:numPr>
              <w:suppressAutoHyphens/>
              <w:spacing w:line="252" w:lineRule="auto"/>
              <w:contextualSpacing/>
              <w:rPr>
                <w:rFonts w:eastAsia="Yu Mincho"/>
                <w:b/>
                <w:bCs/>
                <w:sz w:val="21"/>
                <w:szCs w:val="21"/>
              </w:rPr>
            </w:pPr>
            <w:r w:rsidRPr="00A820DA">
              <w:rPr>
                <w:rFonts w:eastAsia="Yu Mincho" w:hint="eastAsia"/>
                <w:b/>
                <w:bCs/>
                <w:strike/>
                <w:color w:val="FF0000"/>
                <w:sz w:val="21"/>
                <w:szCs w:val="21"/>
              </w:rPr>
              <w:t>C</w:t>
            </w:r>
            <w:r w:rsidRPr="00A820DA">
              <w:rPr>
                <w:rFonts w:eastAsia="Yu Mincho"/>
                <w:b/>
                <w:bCs/>
                <w:strike/>
                <w:color w:val="FF0000"/>
                <w:sz w:val="21"/>
                <w:szCs w:val="21"/>
              </w:rPr>
              <w:t>ommon signals/channels</w:t>
            </w:r>
            <w:r w:rsidRPr="00A820DA">
              <w:rPr>
                <w:rFonts w:eastAsia="Yu Mincho" w:hint="eastAsia"/>
                <w:b/>
                <w:bCs/>
                <w:strike/>
                <w:color w:val="FF0000"/>
                <w:sz w:val="21"/>
                <w:szCs w:val="21"/>
              </w:rPr>
              <w:t xml:space="preserve"> applicable to all </w:t>
            </w:r>
            <w:r w:rsidRPr="00A820DA">
              <w:rPr>
                <w:rFonts w:eastAsia="Yu Mincho"/>
                <w:b/>
                <w:bCs/>
                <w:strike/>
                <w:color w:val="FF0000"/>
                <w:sz w:val="21"/>
                <w:szCs w:val="21"/>
              </w:rPr>
              <w:t>devic</w:t>
            </w:r>
            <w:r w:rsidRPr="00A820DA">
              <w:rPr>
                <w:rFonts w:eastAsia="Yu Mincho" w:hint="eastAsia"/>
                <w:b/>
                <w:bCs/>
                <w:strike/>
                <w:color w:val="FF0000"/>
                <w:sz w:val="21"/>
                <w:szCs w:val="21"/>
              </w:rPr>
              <w:t xml:space="preserve">e types [and </w:t>
            </w:r>
            <w:r w:rsidRPr="00A820DA">
              <w:rPr>
                <w:rFonts w:eastAsia="Yu Mincho" w:hint="eastAsia"/>
                <w:b/>
                <w:bCs/>
                <w:sz w:val="21"/>
                <w:szCs w:val="21"/>
              </w:rPr>
              <w:t xml:space="preserve">minimum spectrum </w:t>
            </w:r>
            <w:r w:rsidRPr="00A820DA">
              <w:rPr>
                <w:rFonts w:eastAsia="Yu Mincho"/>
                <w:b/>
                <w:bCs/>
                <w:sz w:val="21"/>
                <w:szCs w:val="21"/>
              </w:rPr>
              <w:t>allocation</w:t>
            </w:r>
            <w:r w:rsidRPr="00A820DA">
              <w:rPr>
                <w:rFonts w:eastAsia="Yu Mincho" w:hint="eastAsia"/>
                <w:b/>
                <w:bCs/>
                <w:strike/>
                <w:color w:val="FF0000"/>
                <w:sz w:val="21"/>
                <w:szCs w:val="21"/>
              </w:rPr>
              <w:t>] at least in idle mode and initial access</w:t>
            </w:r>
          </w:p>
          <w:p w14:paraId="0ADD7730" w14:textId="77777777" w:rsidR="00A820DA" w:rsidRPr="00CC06BF" w:rsidRDefault="00A820DA" w:rsidP="00CC06BF">
            <w:pPr>
              <w:numPr>
                <w:ilvl w:val="1"/>
                <w:numId w:val="29"/>
              </w:numPr>
              <w:suppressAutoHyphens/>
              <w:spacing w:line="252" w:lineRule="auto"/>
              <w:contextualSpacing/>
              <w:rPr>
                <w:rFonts w:eastAsia="Yu Mincho"/>
                <w:b/>
                <w:bCs/>
                <w:color w:val="FF0000"/>
                <w:sz w:val="21"/>
                <w:szCs w:val="21"/>
              </w:rPr>
            </w:pPr>
            <w:r w:rsidRPr="00A820DA">
              <w:rPr>
                <w:rFonts w:eastAsia="Yu Mincho"/>
                <w:b/>
                <w:bCs/>
                <w:color w:val="FF0000"/>
                <w:sz w:val="21"/>
                <w:szCs w:val="21"/>
              </w:rPr>
              <w:t>Aim at a single common signals/channels design in idle mode and initial access, targeting scalable and forward compatible design for diverse device types, as well as meeting mobile broadband service requirements as high priority</w:t>
            </w:r>
          </w:p>
          <w:p w14:paraId="482466C5" w14:textId="2497462B" w:rsidR="00CC06BF" w:rsidRPr="00CC06BF" w:rsidRDefault="00CC06BF" w:rsidP="00CC06BF">
            <w:pPr>
              <w:suppressAutoHyphens/>
              <w:spacing w:line="252" w:lineRule="auto"/>
              <w:contextualSpacing/>
              <w:rPr>
                <w:rFonts w:eastAsia="Yu Mincho"/>
                <w:b/>
                <w:bCs/>
                <w:color w:val="FF0000"/>
                <w:sz w:val="21"/>
                <w:szCs w:val="21"/>
              </w:rPr>
            </w:pPr>
          </w:p>
        </w:tc>
      </w:tr>
    </w:tbl>
    <w:p w14:paraId="402A49DC" w14:textId="21F1848C" w:rsidR="007627F1" w:rsidRPr="00A820DA" w:rsidRDefault="007627F1" w:rsidP="00641EBB">
      <w:pPr>
        <w:spacing w:after="120" w:line="276" w:lineRule="auto"/>
        <w:rPr>
          <w:sz w:val="2"/>
          <w:szCs w:val="2"/>
          <w:lang w:eastAsia="ko-KR"/>
        </w:rPr>
      </w:pPr>
    </w:p>
    <w:p w14:paraId="373CAD66" w14:textId="037B3B98" w:rsidR="00A820DA" w:rsidRDefault="00A820DA" w:rsidP="00641EBB">
      <w:pPr>
        <w:spacing w:after="120" w:line="276" w:lineRule="auto"/>
        <w:rPr>
          <w:lang w:eastAsia="ko-KR"/>
        </w:rPr>
      </w:pPr>
      <w:r>
        <w:rPr>
          <w:rFonts w:hint="eastAsia"/>
          <w:lang w:eastAsia="ko-KR"/>
        </w:rPr>
        <w:t xml:space="preserve">In the above proposal, </w:t>
      </w:r>
      <w:r w:rsidR="00DA741B">
        <w:rPr>
          <w:rFonts w:hint="eastAsia"/>
          <w:lang w:eastAsia="ko-KR"/>
        </w:rPr>
        <w:t>w</w:t>
      </w:r>
      <w:r w:rsidR="00DA741B" w:rsidRPr="00DA741B">
        <w:rPr>
          <w:lang w:eastAsia="ko-KR"/>
        </w:rPr>
        <w:t xml:space="preserve">e believe that market fragmentation is highly related to the smallest maximum supported RF and </w:t>
      </w:r>
      <w:r w:rsidR="00DA741B">
        <w:rPr>
          <w:rFonts w:hint="eastAsia"/>
          <w:lang w:eastAsia="ko-KR"/>
        </w:rPr>
        <w:t>BB</w:t>
      </w:r>
      <w:r w:rsidR="00DA741B" w:rsidRPr="00DA741B">
        <w:rPr>
          <w:lang w:eastAsia="ko-KR"/>
        </w:rPr>
        <w:t xml:space="preserve"> UE bandwidth of one low-tier device type. How this bandwidth is defined can determine the extent to which basic physical layer functionalities can be commonly defined. Therefore, this aspect </w:t>
      </w:r>
      <w:r w:rsidR="00CC4203">
        <w:rPr>
          <w:rFonts w:hint="eastAsia"/>
          <w:lang w:eastAsia="ko-KR"/>
        </w:rPr>
        <w:t>should</w:t>
      </w:r>
      <w:r w:rsidR="00DA741B" w:rsidRPr="00DA741B">
        <w:rPr>
          <w:lang w:eastAsia="ko-KR"/>
        </w:rPr>
        <w:t xml:space="preserve"> be carefully considered.</w:t>
      </w:r>
    </w:p>
    <w:p w14:paraId="4ECBC8F5" w14:textId="7FB8E1A5" w:rsidR="00CE72EA" w:rsidRDefault="00CE72EA" w:rsidP="00641EBB">
      <w:pPr>
        <w:spacing w:after="120" w:line="276" w:lineRule="auto"/>
        <w:rPr>
          <w:lang w:eastAsia="ko-KR"/>
        </w:rPr>
      </w:pPr>
      <w:r w:rsidRPr="00CE72EA">
        <w:rPr>
          <w:lang w:eastAsia="ko-KR"/>
        </w:rPr>
        <w:t xml:space="preserve">Regarding the minimum spectrum allocation in which 6GR can operate, the smallest maximum supported RF and </w:t>
      </w:r>
      <w:r>
        <w:rPr>
          <w:rFonts w:hint="eastAsia"/>
          <w:lang w:eastAsia="ko-KR"/>
        </w:rPr>
        <w:t>BB</w:t>
      </w:r>
      <w:r w:rsidRPr="00CE72EA">
        <w:rPr>
          <w:lang w:eastAsia="ko-KR"/>
        </w:rPr>
        <w:t xml:space="preserve"> UE bandwidth should be at least equal to or larger than the minimum spectrum defined for 6GR. This approach would enable a more flexible and unified design of common signals</w:t>
      </w:r>
      <w:r w:rsidR="002C208D">
        <w:rPr>
          <w:rFonts w:hint="eastAsia"/>
          <w:lang w:eastAsia="ko-KR"/>
        </w:rPr>
        <w:t>/</w:t>
      </w:r>
      <w:r w:rsidRPr="00CE72EA">
        <w:rPr>
          <w:lang w:eastAsia="ko-KR"/>
        </w:rPr>
        <w:t>channels, while also taking into account overall system performance considerations.</w:t>
      </w:r>
    </w:p>
    <w:p w14:paraId="06E35EB5" w14:textId="32CED862" w:rsidR="00CE72EA" w:rsidRDefault="00CE72EA" w:rsidP="00CE72EA">
      <w:pPr>
        <w:widowControl w:val="0"/>
        <w:autoSpaceDE w:val="0"/>
        <w:autoSpaceDN w:val="0"/>
        <w:spacing w:after="120" w:line="276" w:lineRule="auto"/>
        <w:rPr>
          <w:b/>
          <w:lang w:eastAsia="ko-KR"/>
        </w:rPr>
      </w:pPr>
      <w:r w:rsidRPr="006D1E83" w:rsidDel="00F4574B">
        <w:rPr>
          <w:b/>
          <w:lang w:eastAsia="ko-KR"/>
        </w:rPr>
        <w:t xml:space="preserve">Proposal </w:t>
      </w:r>
      <w:r w:rsidR="00F4116B">
        <w:rPr>
          <w:rFonts w:hint="eastAsia"/>
          <w:b/>
          <w:lang w:eastAsia="ko-KR"/>
        </w:rPr>
        <w:t>2</w:t>
      </w:r>
      <w:r w:rsidRPr="006D1E83" w:rsidDel="00F4574B">
        <w:rPr>
          <w:b/>
          <w:lang w:eastAsia="ko-KR"/>
        </w:rPr>
        <w:t xml:space="preserve">: </w:t>
      </w:r>
      <w:r w:rsidR="004163FA">
        <w:rPr>
          <w:rFonts w:hint="eastAsia"/>
          <w:b/>
          <w:lang w:eastAsia="ko-KR"/>
        </w:rPr>
        <w:t xml:space="preserve">Regarding </w:t>
      </w:r>
      <w:r w:rsidR="00D077EC">
        <w:rPr>
          <w:rFonts w:hint="eastAsia"/>
          <w:b/>
          <w:lang w:eastAsia="ko-KR"/>
        </w:rPr>
        <w:t>the smallest maximum supported RF and BB UE BW, it is proposed as follows:</w:t>
      </w:r>
    </w:p>
    <w:p w14:paraId="314E022D" w14:textId="77777777" w:rsidR="0091640A" w:rsidRPr="0091640A" w:rsidRDefault="0091640A" w:rsidP="0091640A">
      <w:pPr>
        <w:numPr>
          <w:ilvl w:val="0"/>
          <w:numId w:val="20"/>
        </w:numPr>
        <w:tabs>
          <w:tab w:val="clear" w:pos="720"/>
          <w:tab w:val="num" w:pos="709"/>
        </w:tabs>
        <w:spacing w:after="120" w:line="276" w:lineRule="auto"/>
        <w:rPr>
          <w:b/>
          <w:lang w:eastAsia="ko-KR"/>
        </w:rPr>
      </w:pPr>
      <w:r w:rsidRPr="0091640A">
        <w:rPr>
          <w:rFonts w:hint="eastAsia"/>
          <w:b/>
          <w:lang w:eastAsia="ko-KR"/>
        </w:rPr>
        <w:t xml:space="preserve">For the </w:t>
      </w:r>
      <w:r w:rsidRPr="0091640A">
        <w:rPr>
          <w:b/>
          <w:lang w:eastAsia="ko-KR"/>
        </w:rPr>
        <w:t>smallest maximum supported RF and BB UE BW without spectrum aggregation for at least one low-tier device type supported by 6GR framework</w:t>
      </w:r>
      <w:r w:rsidRPr="0091640A">
        <w:rPr>
          <w:rFonts w:hint="eastAsia"/>
          <w:b/>
          <w:lang w:eastAsia="ko-KR"/>
        </w:rPr>
        <w:t>,</w:t>
      </w:r>
      <w:r w:rsidRPr="0091640A">
        <w:rPr>
          <w:b/>
          <w:lang w:eastAsia="ko-KR"/>
        </w:rPr>
        <w:t xml:space="preserve"> from physical layer perspective</w:t>
      </w:r>
      <w:r w:rsidRPr="0091640A">
        <w:rPr>
          <w:rFonts w:hint="eastAsia"/>
          <w:b/>
          <w:lang w:eastAsia="ko-KR"/>
        </w:rPr>
        <w:t>, RAN1 to consider at least</w:t>
      </w:r>
    </w:p>
    <w:p w14:paraId="18B64574" w14:textId="77777777" w:rsidR="0091640A" w:rsidRPr="0091640A" w:rsidRDefault="0091640A" w:rsidP="0091640A">
      <w:pPr>
        <w:numPr>
          <w:ilvl w:val="1"/>
          <w:numId w:val="48"/>
        </w:numPr>
        <w:spacing w:after="120" w:line="276" w:lineRule="auto"/>
        <w:ind w:left="993" w:hanging="284"/>
        <w:rPr>
          <w:b/>
          <w:bCs/>
          <w:lang w:eastAsia="ko-KR"/>
        </w:rPr>
      </w:pPr>
      <w:r w:rsidRPr="0091640A">
        <w:rPr>
          <w:rFonts w:hint="eastAsia"/>
          <w:b/>
          <w:bCs/>
          <w:lang w:eastAsia="ko-KR"/>
        </w:rPr>
        <w:t>D</w:t>
      </w:r>
      <w:r w:rsidRPr="0091640A">
        <w:rPr>
          <w:b/>
          <w:bCs/>
          <w:lang w:eastAsia="ko-KR"/>
        </w:rPr>
        <w:t>evice complexity</w:t>
      </w:r>
    </w:p>
    <w:p w14:paraId="23932E99" w14:textId="77777777" w:rsidR="0091640A" w:rsidRPr="0091640A" w:rsidRDefault="0091640A" w:rsidP="0091640A">
      <w:pPr>
        <w:numPr>
          <w:ilvl w:val="1"/>
          <w:numId w:val="48"/>
        </w:numPr>
        <w:spacing w:after="120" w:line="276" w:lineRule="auto"/>
        <w:ind w:left="993" w:hanging="284"/>
        <w:rPr>
          <w:b/>
          <w:bCs/>
          <w:lang w:eastAsia="ko-KR"/>
        </w:rPr>
      </w:pPr>
      <w:r w:rsidRPr="0091640A">
        <w:rPr>
          <w:rFonts w:hint="eastAsia"/>
          <w:b/>
          <w:bCs/>
          <w:lang w:eastAsia="ko-KR"/>
        </w:rPr>
        <w:t>Overall system</w:t>
      </w:r>
      <w:r w:rsidRPr="0091640A">
        <w:rPr>
          <w:b/>
          <w:bCs/>
          <w:lang w:eastAsia="ko-KR"/>
        </w:rPr>
        <w:t xml:space="preserve"> performance impact</w:t>
      </w:r>
    </w:p>
    <w:p w14:paraId="606F6F4C" w14:textId="77777777" w:rsidR="0091640A" w:rsidRPr="0091640A" w:rsidRDefault="0091640A" w:rsidP="0091640A">
      <w:pPr>
        <w:numPr>
          <w:ilvl w:val="1"/>
          <w:numId w:val="48"/>
        </w:numPr>
        <w:spacing w:after="120" w:line="276" w:lineRule="auto"/>
        <w:ind w:left="993" w:hanging="284"/>
        <w:rPr>
          <w:b/>
          <w:bCs/>
          <w:lang w:eastAsia="ko-KR"/>
        </w:rPr>
      </w:pPr>
      <w:r w:rsidRPr="0091640A">
        <w:rPr>
          <w:rFonts w:hint="eastAsia"/>
          <w:b/>
          <w:bCs/>
          <w:lang w:eastAsia="ko-KR"/>
        </w:rPr>
        <w:t>Energy efficiency for both BS and UE</w:t>
      </w:r>
    </w:p>
    <w:p w14:paraId="2E0D9249" w14:textId="77777777" w:rsidR="0091640A" w:rsidRPr="0091640A" w:rsidRDefault="0091640A" w:rsidP="0091640A">
      <w:pPr>
        <w:numPr>
          <w:ilvl w:val="1"/>
          <w:numId w:val="48"/>
        </w:numPr>
        <w:spacing w:after="120" w:line="276" w:lineRule="auto"/>
        <w:ind w:left="993" w:hanging="284"/>
        <w:rPr>
          <w:b/>
          <w:bCs/>
          <w:lang w:eastAsia="ko-KR"/>
        </w:rPr>
      </w:pPr>
      <w:r w:rsidRPr="0091640A">
        <w:rPr>
          <w:rFonts w:hint="eastAsia"/>
          <w:b/>
          <w:bCs/>
          <w:lang w:eastAsia="ko-KR"/>
        </w:rPr>
        <w:t>Avoiding potential market fragmentation</w:t>
      </w:r>
    </w:p>
    <w:p w14:paraId="59B1CA3E" w14:textId="5938F0C0" w:rsidR="0091640A" w:rsidRDefault="0091640A" w:rsidP="0091640A">
      <w:pPr>
        <w:numPr>
          <w:ilvl w:val="1"/>
          <w:numId w:val="48"/>
        </w:numPr>
        <w:spacing w:after="120" w:line="276" w:lineRule="auto"/>
        <w:ind w:left="993" w:hanging="284"/>
        <w:rPr>
          <w:b/>
          <w:bCs/>
          <w:lang w:eastAsia="ko-KR"/>
        </w:rPr>
      </w:pPr>
      <w:r>
        <w:rPr>
          <w:rFonts w:hint="eastAsia"/>
          <w:b/>
          <w:bCs/>
          <w:lang w:eastAsia="ko-KR"/>
        </w:rPr>
        <w:t>M</w:t>
      </w:r>
      <w:r w:rsidRPr="0091640A">
        <w:rPr>
          <w:rFonts w:hint="eastAsia"/>
          <w:b/>
          <w:bCs/>
          <w:lang w:eastAsia="ko-KR"/>
        </w:rPr>
        <w:t xml:space="preserve">inimum spectrum </w:t>
      </w:r>
      <w:r w:rsidRPr="0091640A">
        <w:rPr>
          <w:b/>
          <w:bCs/>
          <w:lang w:eastAsia="ko-KR"/>
        </w:rPr>
        <w:t>allocation</w:t>
      </w:r>
    </w:p>
    <w:p w14:paraId="7C225BF9" w14:textId="5276DB07" w:rsidR="0091640A" w:rsidRPr="0091640A" w:rsidRDefault="0091640A" w:rsidP="0091640A">
      <w:pPr>
        <w:numPr>
          <w:ilvl w:val="2"/>
          <w:numId w:val="48"/>
        </w:numPr>
        <w:spacing w:after="120" w:line="276" w:lineRule="auto"/>
        <w:ind w:left="1276" w:hanging="283"/>
        <w:rPr>
          <w:b/>
          <w:bCs/>
          <w:lang w:eastAsia="ko-KR"/>
        </w:rPr>
      </w:pPr>
      <w:r>
        <w:rPr>
          <w:rFonts w:hint="eastAsia"/>
          <w:b/>
          <w:bCs/>
          <w:lang w:eastAsia="ko-KR"/>
        </w:rPr>
        <w:lastRenderedPageBreak/>
        <w:t>T</w:t>
      </w:r>
      <w:r w:rsidRPr="0091640A">
        <w:rPr>
          <w:b/>
          <w:bCs/>
          <w:lang w:eastAsia="ko-KR"/>
        </w:rPr>
        <w:t>he smallest maximum supported RF and BB UE bandwidth should be at least equal to or larger than the minimum spectrum defined for 6GR</w:t>
      </w:r>
    </w:p>
    <w:p w14:paraId="14A8908E" w14:textId="77777777" w:rsidR="0091640A" w:rsidRPr="0091640A" w:rsidRDefault="0091640A" w:rsidP="0091640A">
      <w:pPr>
        <w:numPr>
          <w:ilvl w:val="1"/>
          <w:numId w:val="48"/>
        </w:numPr>
        <w:spacing w:after="120" w:line="276" w:lineRule="auto"/>
        <w:ind w:left="993" w:hanging="284"/>
        <w:rPr>
          <w:b/>
          <w:bCs/>
          <w:lang w:eastAsia="ko-KR"/>
        </w:rPr>
      </w:pPr>
      <w:r w:rsidRPr="0091640A">
        <w:rPr>
          <w:b/>
          <w:bCs/>
          <w:lang w:eastAsia="ko-KR"/>
        </w:rPr>
        <w:t>Aim at a single common signals/channels design in idle mode and initial access, targeting scalable and forward compatible design for diverse device types, as well as meeting mobile broadband service requirements as high priority</w:t>
      </w:r>
    </w:p>
    <w:p w14:paraId="181EEA8E" w14:textId="061C0D10" w:rsidR="00721DBE" w:rsidRDefault="00721DBE" w:rsidP="00641EBB">
      <w:pPr>
        <w:spacing w:after="120" w:line="276" w:lineRule="auto"/>
        <w:rPr>
          <w:lang w:eastAsia="ko-KR"/>
        </w:rPr>
      </w:pPr>
      <w:r>
        <w:rPr>
          <w:rFonts w:hint="eastAsia"/>
          <w:lang w:eastAsia="ko-KR"/>
        </w:rPr>
        <w:t>Regarding h</w:t>
      </w:r>
      <w:r w:rsidRPr="00BD694A">
        <w:rPr>
          <w:lang w:eastAsia="ko-KR"/>
        </w:rPr>
        <w:t>ow to support the minimum spectrum allocation, especially in cases where the minimum spectrum and the smallest maximum UE bandwidth do not match,</w:t>
      </w:r>
      <w:r>
        <w:rPr>
          <w:rFonts w:hint="eastAsia"/>
          <w:lang w:eastAsia="ko-KR"/>
        </w:rPr>
        <w:t xml:space="preserve"> t</w:t>
      </w:r>
      <w:r w:rsidRPr="00721DBE">
        <w:rPr>
          <w:lang w:eastAsia="ko-KR"/>
        </w:rPr>
        <w:t>here is no issue when the smallest maximum UE bandwidth is equal to or larger than the minimum spectrum allocation.</w:t>
      </w:r>
      <w:r w:rsidR="004163FA">
        <w:rPr>
          <w:rFonts w:hint="eastAsia"/>
          <w:lang w:eastAsia="ko-KR"/>
        </w:rPr>
        <w:t xml:space="preserve"> </w:t>
      </w:r>
      <w:r w:rsidRPr="00721DBE">
        <w:rPr>
          <w:lang w:eastAsia="ko-KR"/>
        </w:rPr>
        <w:t>Rather, as discussed in the previous meeting, further discussion is needed on how to handle the case where the minimum spectrum allocation is smaller than the bandwidth of the common signals</w:t>
      </w:r>
      <w:r>
        <w:rPr>
          <w:rFonts w:hint="eastAsia"/>
          <w:lang w:eastAsia="ko-KR"/>
        </w:rPr>
        <w:t>/</w:t>
      </w:r>
      <w:r w:rsidRPr="00721DBE">
        <w:rPr>
          <w:lang w:eastAsia="ko-KR"/>
        </w:rPr>
        <w:t>channels.</w:t>
      </w:r>
      <w:r w:rsidR="007A74FB">
        <w:rPr>
          <w:rFonts w:hint="eastAsia"/>
          <w:lang w:eastAsia="ko-KR"/>
        </w:rPr>
        <w:t xml:space="preserve"> </w:t>
      </w:r>
      <w:r w:rsidR="007A74FB" w:rsidRPr="007A74FB">
        <w:rPr>
          <w:lang w:eastAsia="ko-KR"/>
        </w:rPr>
        <w:t>Since the bandwidth of common signals</w:t>
      </w:r>
      <w:r w:rsidR="007A74FB">
        <w:rPr>
          <w:rFonts w:hint="eastAsia"/>
          <w:lang w:eastAsia="ko-KR"/>
        </w:rPr>
        <w:t>/</w:t>
      </w:r>
      <w:r w:rsidR="007A74FB" w:rsidRPr="007A74FB">
        <w:rPr>
          <w:lang w:eastAsia="ko-KR"/>
        </w:rPr>
        <w:t>channels has a significant impact on overall system performance, it is desirable to ensure a certain minimum bandwidth</w:t>
      </w:r>
      <w:r w:rsidR="007A74FB">
        <w:rPr>
          <w:rFonts w:hint="eastAsia"/>
          <w:lang w:eastAsia="ko-KR"/>
        </w:rPr>
        <w:t xml:space="preserve"> for common signals/channels</w:t>
      </w:r>
      <w:r w:rsidR="007A74FB" w:rsidRPr="007A74FB">
        <w:rPr>
          <w:lang w:eastAsia="ko-KR"/>
        </w:rPr>
        <w:t>. Therefore, we believe that a common signal</w:t>
      </w:r>
      <w:r w:rsidR="007A74FB">
        <w:rPr>
          <w:rFonts w:hint="eastAsia"/>
          <w:lang w:eastAsia="ko-KR"/>
        </w:rPr>
        <w:t>s</w:t>
      </w:r>
      <w:r w:rsidR="007A74FB" w:rsidRPr="007A74FB">
        <w:rPr>
          <w:lang w:eastAsia="ko-KR"/>
        </w:rPr>
        <w:t>/channel</w:t>
      </w:r>
      <w:r w:rsidR="007A74FB">
        <w:rPr>
          <w:rFonts w:hint="eastAsia"/>
          <w:lang w:eastAsia="ko-KR"/>
        </w:rPr>
        <w:t>s</w:t>
      </w:r>
      <w:r w:rsidR="007A74FB" w:rsidRPr="007A74FB">
        <w:rPr>
          <w:lang w:eastAsia="ko-KR"/>
        </w:rPr>
        <w:t xml:space="preserve"> bandwidth should be defined to guarantee minimum performance</w:t>
      </w:r>
      <w:r w:rsidR="007A74FB">
        <w:rPr>
          <w:rFonts w:hint="eastAsia"/>
          <w:lang w:eastAsia="ko-KR"/>
        </w:rPr>
        <w:t xml:space="preserve"> requirement</w:t>
      </w:r>
      <w:r w:rsidR="007A74FB" w:rsidRPr="007A74FB">
        <w:rPr>
          <w:lang w:eastAsia="ko-KR"/>
        </w:rPr>
        <w:t xml:space="preserve">, and special </w:t>
      </w:r>
      <w:r w:rsidR="007A74FB">
        <w:rPr>
          <w:rFonts w:hint="eastAsia"/>
          <w:lang w:eastAsia="ko-KR"/>
        </w:rPr>
        <w:t>handlings</w:t>
      </w:r>
      <w:r w:rsidR="007A74FB" w:rsidRPr="007A74FB">
        <w:rPr>
          <w:lang w:eastAsia="ko-KR"/>
        </w:rPr>
        <w:t xml:space="preserve"> should be taken only when the minimum spectrum allocation is smaller than this bandwidth. Considering system complexity, such special </w:t>
      </w:r>
      <w:r w:rsidR="007A74FB">
        <w:rPr>
          <w:rFonts w:hint="eastAsia"/>
          <w:lang w:eastAsia="ko-KR"/>
        </w:rPr>
        <w:t>handlings</w:t>
      </w:r>
      <w:r w:rsidR="007A74FB" w:rsidRPr="007A74FB">
        <w:rPr>
          <w:lang w:eastAsia="ko-KR"/>
        </w:rPr>
        <w:t xml:space="preserve"> should preferably follow an approach similar to the introduction of the “less than 5 MHz” in Rel</w:t>
      </w:r>
      <w:r w:rsidR="007A74FB">
        <w:rPr>
          <w:rFonts w:hint="eastAsia"/>
          <w:lang w:eastAsia="ko-KR"/>
        </w:rPr>
        <w:t>-</w:t>
      </w:r>
      <w:r w:rsidR="007A74FB" w:rsidRPr="007A74FB">
        <w:rPr>
          <w:lang w:eastAsia="ko-KR"/>
        </w:rPr>
        <w:t>18, rather than designing a separate common signal</w:t>
      </w:r>
      <w:r w:rsidR="007A74FB">
        <w:rPr>
          <w:rFonts w:hint="eastAsia"/>
          <w:lang w:eastAsia="ko-KR"/>
        </w:rPr>
        <w:t>s</w:t>
      </w:r>
      <w:r w:rsidR="007A74FB" w:rsidRPr="007A74FB">
        <w:rPr>
          <w:lang w:eastAsia="ko-KR"/>
        </w:rPr>
        <w:t>/channel</w:t>
      </w:r>
      <w:r w:rsidR="007A74FB">
        <w:rPr>
          <w:rFonts w:hint="eastAsia"/>
          <w:lang w:eastAsia="ko-KR"/>
        </w:rPr>
        <w:t>s</w:t>
      </w:r>
      <w:r w:rsidR="007A74FB" w:rsidRPr="007A74FB">
        <w:rPr>
          <w:lang w:eastAsia="ko-KR"/>
        </w:rPr>
        <w:t xml:space="preserve"> configuration for specific bandwidths. However, to minimize performance degradation, it is important to study design solutions that take this aspect into account from the early stage.</w:t>
      </w:r>
    </w:p>
    <w:p w14:paraId="79745207" w14:textId="4401B7F1" w:rsidR="00F4116B" w:rsidRDefault="00F4116B" w:rsidP="00F4116B">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3</w:t>
      </w:r>
      <w:r w:rsidRPr="006D1E83" w:rsidDel="00F4574B">
        <w:rPr>
          <w:b/>
          <w:lang w:eastAsia="ko-KR"/>
        </w:rPr>
        <w:t xml:space="preserve">: </w:t>
      </w:r>
      <w:r>
        <w:rPr>
          <w:rFonts w:hint="eastAsia"/>
          <w:b/>
          <w:lang w:eastAsia="ko-KR"/>
        </w:rPr>
        <w:t>I</w:t>
      </w:r>
      <w:r w:rsidRPr="00F4116B">
        <w:rPr>
          <w:b/>
          <w:lang w:eastAsia="ko-KR"/>
        </w:rPr>
        <w:t>f the minimum spectrum allocation is smaller than the common signals/channels BW for initial access</w:t>
      </w:r>
      <w:r w:rsidRPr="00F4116B">
        <w:rPr>
          <w:rFonts w:hint="eastAsia"/>
          <w:b/>
          <w:lang w:eastAsia="ko-KR"/>
        </w:rPr>
        <w:t>,</w:t>
      </w:r>
    </w:p>
    <w:p w14:paraId="7E7BE128" w14:textId="10CA2E3C" w:rsidR="00F4116B" w:rsidRPr="00F4116B" w:rsidRDefault="00F4116B" w:rsidP="00F4116B">
      <w:pPr>
        <w:pStyle w:val="afb"/>
        <w:numPr>
          <w:ilvl w:val="0"/>
          <w:numId w:val="20"/>
        </w:numPr>
        <w:tabs>
          <w:tab w:val="clear" w:pos="720"/>
          <w:tab w:val="num" w:pos="709"/>
        </w:tabs>
        <w:spacing w:after="120" w:line="276" w:lineRule="auto"/>
        <w:ind w:leftChars="0"/>
        <w:rPr>
          <w:b/>
          <w:lang w:eastAsia="ko-KR"/>
        </w:rPr>
      </w:pPr>
      <w:r w:rsidRPr="00F4116B">
        <w:rPr>
          <w:rFonts w:hint="eastAsia"/>
          <w:b/>
          <w:lang w:eastAsia="ko-KR"/>
        </w:rPr>
        <w:t>C</w:t>
      </w:r>
      <w:r w:rsidRPr="00F4116B">
        <w:rPr>
          <w:b/>
          <w:lang w:eastAsia="ko-KR"/>
        </w:rPr>
        <w:t>ommon signals/channels BW for initial access are punctured to fit into the minimum spectrum allocation</w:t>
      </w:r>
      <w:r w:rsidRPr="00F4116B">
        <w:rPr>
          <w:rFonts w:hint="eastAsia"/>
          <w:b/>
          <w:lang w:eastAsia="ko-KR"/>
        </w:rPr>
        <w:t xml:space="preserve"> with </w:t>
      </w:r>
      <w:r w:rsidRPr="00F4116B">
        <w:rPr>
          <w:b/>
          <w:lang w:eastAsia="ko-KR"/>
        </w:rPr>
        <w:t>minimized per</w:t>
      </w:r>
      <w:r w:rsidRPr="00F4116B">
        <w:rPr>
          <w:rFonts w:hint="eastAsia"/>
          <w:b/>
          <w:lang w:eastAsia="ko-KR"/>
        </w:rPr>
        <w:t>f</w:t>
      </w:r>
      <w:r w:rsidRPr="00F4116B">
        <w:rPr>
          <w:b/>
          <w:lang w:eastAsia="ko-KR"/>
        </w:rPr>
        <w:t>ormance loss</w:t>
      </w:r>
    </w:p>
    <w:p w14:paraId="6EA8C4CF" w14:textId="77777777" w:rsidR="00EF052F" w:rsidRDefault="00EF052F" w:rsidP="001731BC">
      <w:pPr>
        <w:pStyle w:val="2"/>
        <w:spacing w:before="240" w:after="180" w:line="300" w:lineRule="auto"/>
        <w:ind w:left="578" w:hanging="578"/>
        <w:rPr>
          <w:lang w:eastAsia="ko-KR"/>
        </w:rPr>
      </w:pPr>
      <w:r w:rsidRPr="001731BC">
        <w:rPr>
          <w:lang w:eastAsia="ko-KR"/>
        </w:rPr>
        <w:t>Overall coverage</w:t>
      </w:r>
    </w:p>
    <w:p w14:paraId="66005C4C" w14:textId="599B6AC4" w:rsidR="00C13B21" w:rsidRPr="00C13B21" w:rsidRDefault="003478A2" w:rsidP="003478A2">
      <w:pPr>
        <w:spacing w:after="120" w:line="276" w:lineRule="auto"/>
        <w:rPr>
          <w:lang w:eastAsia="ko-KR"/>
        </w:rPr>
      </w:pPr>
      <w:r>
        <w:rPr>
          <w:rFonts w:hint="eastAsia"/>
          <w:lang w:eastAsia="ko-KR"/>
        </w:rPr>
        <w:t xml:space="preserve">Regarding coverage, the </w:t>
      </w:r>
      <w:r>
        <w:rPr>
          <w:lang w:eastAsia="ko-KR"/>
        </w:rPr>
        <w:t>following</w:t>
      </w:r>
      <w:r>
        <w:rPr>
          <w:rFonts w:hint="eastAsia"/>
          <w:lang w:eastAsia="ko-KR"/>
        </w:rPr>
        <w:t xml:space="preserve"> agreement was made</w:t>
      </w:r>
      <w:r w:rsidR="00ED2AAF">
        <w:rPr>
          <w:rFonts w:hint="eastAsia"/>
          <w:lang w:eastAsia="ko-KR"/>
        </w:rPr>
        <w:t xml:space="preserve"> in RAN1#122 meeting</w:t>
      </w:r>
      <w:r w:rsidR="00D077EC">
        <w:rPr>
          <w:rFonts w:hint="eastAsia"/>
          <w:lang w:eastAsia="ko-KR"/>
        </w:rPr>
        <w:t xml:space="preserve"> </w:t>
      </w:r>
      <w:r w:rsidR="00D077EC">
        <w:rPr>
          <w:lang w:eastAsia="ko-KR"/>
        </w:rPr>
        <w:fldChar w:fldCharType="begin"/>
      </w:r>
      <w:r w:rsidR="00D077EC">
        <w:rPr>
          <w:lang w:eastAsia="ko-KR"/>
        </w:rPr>
        <w:instrText xml:space="preserve"> </w:instrText>
      </w:r>
      <w:r w:rsidR="00D077EC">
        <w:rPr>
          <w:rFonts w:hint="eastAsia"/>
          <w:lang w:eastAsia="ko-KR"/>
        </w:rPr>
        <w:instrText>REF _Ref213320302 \r \h</w:instrText>
      </w:r>
      <w:r w:rsidR="00D077EC">
        <w:rPr>
          <w:lang w:eastAsia="ko-KR"/>
        </w:rPr>
        <w:instrText xml:space="preserve"> </w:instrText>
      </w:r>
      <w:r w:rsidR="00D077EC">
        <w:rPr>
          <w:lang w:eastAsia="ko-KR"/>
        </w:rPr>
      </w:r>
      <w:r w:rsidR="00D077EC">
        <w:rPr>
          <w:lang w:eastAsia="ko-KR"/>
        </w:rPr>
        <w:fldChar w:fldCharType="separate"/>
      </w:r>
      <w:r w:rsidR="00D077EC">
        <w:rPr>
          <w:lang w:eastAsia="ko-KR"/>
        </w:rPr>
        <w:t>[10]</w:t>
      </w:r>
      <w:r w:rsidR="00D077EC">
        <w:rPr>
          <w:lang w:eastAsia="ko-KR"/>
        </w:rPr>
        <w:fldChar w:fldCharType="end"/>
      </w:r>
      <w:r>
        <w:rPr>
          <w:rFonts w:hint="eastAsia"/>
          <w:lang w:eastAsia="ko-KR"/>
        </w:rPr>
        <w:t>.</w:t>
      </w:r>
    </w:p>
    <w:tbl>
      <w:tblPr>
        <w:tblStyle w:val="af9"/>
        <w:tblW w:w="0" w:type="auto"/>
        <w:tblLook w:val="04A0" w:firstRow="1" w:lastRow="0" w:firstColumn="1" w:lastColumn="0" w:noHBand="0" w:noVBand="1"/>
      </w:tblPr>
      <w:tblGrid>
        <w:gridCol w:w="9962"/>
      </w:tblGrid>
      <w:tr w:rsidR="001731BC" w14:paraId="5D0DE43B" w14:textId="77777777" w:rsidTr="001731BC">
        <w:tc>
          <w:tcPr>
            <w:tcW w:w="9962" w:type="dxa"/>
          </w:tcPr>
          <w:p w14:paraId="319BAA12" w14:textId="77777777" w:rsidR="001731BC" w:rsidRPr="001731BC" w:rsidRDefault="001731BC" w:rsidP="001731BC">
            <w:pPr>
              <w:spacing w:after="0" w:line="276" w:lineRule="auto"/>
              <w:contextualSpacing/>
              <w:rPr>
                <w:rFonts w:eastAsia="DengXian"/>
                <w:szCs w:val="22"/>
                <w:highlight w:val="green"/>
                <w:lang w:eastAsia="zh-CN"/>
              </w:rPr>
            </w:pPr>
            <w:r w:rsidRPr="001731BC">
              <w:rPr>
                <w:rFonts w:eastAsia="DengXian" w:hint="eastAsia"/>
                <w:szCs w:val="22"/>
                <w:highlight w:val="green"/>
                <w:lang w:eastAsia="zh-CN"/>
              </w:rPr>
              <w:t>Agreement</w:t>
            </w:r>
          </w:p>
          <w:p w14:paraId="607AAB63" w14:textId="066B59C6" w:rsidR="001731BC" w:rsidRPr="001731BC" w:rsidRDefault="001731BC" w:rsidP="001731BC">
            <w:pPr>
              <w:numPr>
                <w:ilvl w:val="0"/>
                <w:numId w:val="29"/>
              </w:numPr>
              <w:spacing w:after="0" w:line="276" w:lineRule="auto"/>
              <w:contextualSpacing/>
              <w:jc w:val="left"/>
              <w:rPr>
                <w:szCs w:val="22"/>
                <w:lang w:eastAsia="x-none"/>
              </w:rPr>
            </w:pPr>
            <w:r w:rsidRPr="001731BC">
              <w:rPr>
                <w:rFonts w:hint="eastAsia"/>
                <w:szCs w:val="22"/>
                <w:lang w:eastAsia="x-none"/>
              </w:rPr>
              <w:t>On enhanced overall coverage, i</w:t>
            </w:r>
            <w:r w:rsidRPr="001731BC">
              <w:rPr>
                <w:rFonts w:ascii="Times" w:hAnsi="Times" w:hint="eastAsia"/>
                <w:szCs w:val="22"/>
                <w:lang w:eastAsia="x-none"/>
              </w:rPr>
              <w:t>dentify coverage target(s) considering diverse use cases and device type</w:t>
            </w:r>
          </w:p>
        </w:tc>
      </w:tr>
    </w:tbl>
    <w:p w14:paraId="45D231A1" w14:textId="77777777" w:rsidR="001731BC" w:rsidRPr="003478A2" w:rsidRDefault="001731BC" w:rsidP="003478A2">
      <w:pPr>
        <w:spacing w:after="120" w:line="276" w:lineRule="auto"/>
        <w:rPr>
          <w:sz w:val="2"/>
          <w:szCs w:val="2"/>
          <w:lang w:eastAsia="ko-KR"/>
        </w:rPr>
      </w:pPr>
    </w:p>
    <w:p w14:paraId="4AD3E6FA" w14:textId="40D77235" w:rsidR="00ED02EA" w:rsidRPr="0091663C" w:rsidRDefault="001731BC" w:rsidP="00ED02EA">
      <w:pPr>
        <w:spacing w:after="120" w:line="276" w:lineRule="auto"/>
        <w:rPr>
          <w:lang w:eastAsia="ko-KR"/>
        </w:rPr>
      </w:pPr>
      <w:r w:rsidRPr="003478A2">
        <w:rPr>
          <w:rFonts w:hint="eastAsia"/>
          <w:lang w:eastAsia="ko-KR"/>
        </w:rPr>
        <w:t xml:space="preserve">According to </w:t>
      </w:r>
      <w:r w:rsidR="00ED02EA">
        <w:rPr>
          <w:rFonts w:hint="eastAsia"/>
          <w:lang w:eastAsia="ko-KR"/>
        </w:rPr>
        <w:t>RAN1 chair</w:t>
      </w:r>
      <w:r w:rsidR="00ED02EA">
        <w:rPr>
          <w:lang w:eastAsia="ko-KR"/>
        </w:rPr>
        <w:t>’</w:t>
      </w:r>
      <w:r w:rsidR="00ED02EA">
        <w:rPr>
          <w:rFonts w:hint="eastAsia"/>
          <w:lang w:eastAsia="ko-KR"/>
        </w:rPr>
        <w:t>s guidance</w:t>
      </w:r>
      <w:r w:rsidRPr="003478A2">
        <w:rPr>
          <w:rFonts w:hint="eastAsia"/>
          <w:lang w:eastAsia="ko-KR"/>
        </w:rPr>
        <w:t xml:space="preserve">, </w:t>
      </w:r>
      <w:r w:rsidR="00ED02EA">
        <w:rPr>
          <w:rFonts w:hint="eastAsia"/>
          <w:lang w:eastAsia="ko-KR"/>
        </w:rPr>
        <w:t xml:space="preserve">there will be </w:t>
      </w:r>
      <w:r w:rsidRPr="003478A2">
        <w:rPr>
          <w:rFonts w:hint="eastAsia"/>
          <w:lang w:eastAsia="ko-KR"/>
        </w:rPr>
        <w:t xml:space="preserve">no </w:t>
      </w:r>
      <w:r w:rsidRPr="003478A2">
        <w:rPr>
          <w:lang w:eastAsia="ko-KR"/>
        </w:rPr>
        <w:t>discussion</w:t>
      </w:r>
      <w:r w:rsidRPr="003478A2">
        <w:rPr>
          <w:rFonts w:hint="eastAsia"/>
          <w:lang w:eastAsia="ko-KR"/>
        </w:rPr>
        <w:t xml:space="preserve"> </w:t>
      </w:r>
      <w:r w:rsidR="00ED02EA">
        <w:rPr>
          <w:rFonts w:hint="eastAsia"/>
          <w:lang w:eastAsia="ko-KR"/>
        </w:rPr>
        <w:t>for identifying coverage target(s) considering diverse use cases and device type</w:t>
      </w:r>
      <w:r w:rsidRPr="003478A2">
        <w:rPr>
          <w:rFonts w:hint="eastAsia"/>
          <w:lang w:eastAsia="ko-KR"/>
        </w:rPr>
        <w:t xml:space="preserve"> in RAN1</w:t>
      </w:r>
      <w:r w:rsidR="00C13B21" w:rsidRPr="003478A2">
        <w:rPr>
          <w:rFonts w:hint="eastAsia"/>
          <w:lang w:eastAsia="ko-KR"/>
        </w:rPr>
        <w:t>.</w:t>
      </w:r>
      <w:r w:rsidR="00ED02EA">
        <w:rPr>
          <w:rFonts w:hint="eastAsia"/>
          <w:lang w:eastAsia="ko-KR"/>
        </w:rPr>
        <w:t xml:space="preserve"> However, the general considerations on the </w:t>
      </w:r>
      <w:r w:rsidR="00ED02EA">
        <w:rPr>
          <w:lang w:eastAsia="ko-KR"/>
        </w:rPr>
        <w:t>coverage</w:t>
      </w:r>
      <w:r w:rsidR="00ED02EA">
        <w:rPr>
          <w:rFonts w:hint="eastAsia"/>
          <w:lang w:eastAsia="ko-KR"/>
        </w:rPr>
        <w:t xml:space="preserve"> can be discussed further. According to the SID, in order to guarantee r</w:t>
      </w:r>
      <w:r w:rsidR="00ED02EA" w:rsidRPr="00ED02EA">
        <w:rPr>
          <w:lang w:val="en-GB" w:eastAsia="ko-KR"/>
        </w:rPr>
        <w:t>e</w:t>
      </w:r>
      <w:r w:rsidR="00ED02EA">
        <w:rPr>
          <w:rFonts w:hint="eastAsia"/>
          <w:lang w:val="en-GB" w:eastAsia="ko-KR"/>
        </w:rPr>
        <w:t>-</w:t>
      </w:r>
      <w:r w:rsidR="00ED02EA" w:rsidRPr="00ED02EA">
        <w:rPr>
          <w:lang w:val="en-GB" w:eastAsia="ko-KR"/>
        </w:rPr>
        <w:t>use of existing 5G mid-band (~3.5GHz) site grid for 6G deployments in at least around 7GHz and targeting comparable coverage to 5G mid-band</w:t>
      </w:r>
      <w:r w:rsidR="00ED02EA">
        <w:rPr>
          <w:rFonts w:hint="eastAsia"/>
          <w:lang w:val="en-GB" w:eastAsia="ko-KR"/>
        </w:rPr>
        <w:t xml:space="preserve">, </w:t>
      </w:r>
      <w:r w:rsidR="00ED02EA">
        <w:rPr>
          <w:rFonts w:hint="eastAsia"/>
          <w:lang w:eastAsia="ko-KR"/>
        </w:rPr>
        <w:t>e</w:t>
      </w:r>
      <w:r w:rsidR="00ED02EA" w:rsidRPr="001C18D8">
        <w:rPr>
          <w:lang w:eastAsia="ko-KR"/>
        </w:rPr>
        <w:t>xtreme-MIMO (E-MIMO), equipped with an extended large-scale co-located antenna array</w:t>
      </w:r>
      <w:r w:rsidR="00ED02EA">
        <w:rPr>
          <w:rFonts w:hint="eastAsia"/>
          <w:lang w:eastAsia="ko-KR"/>
        </w:rPr>
        <w:t xml:space="preserve"> should be studied to </w:t>
      </w:r>
      <w:r w:rsidR="00ED02EA" w:rsidRPr="001C18D8">
        <w:rPr>
          <w:lang w:eastAsia="ko-KR"/>
        </w:rPr>
        <w:t xml:space="preserve">provide coverage comparable to 5G in the mid-band by overcoming pathloss and shadowing in the </w:t>
      </w:r>
      <w:r w:rsidR="001F1031">
        <w:rPr>
          <w:rFonts w:hint="eastAsia"/>
          <w:lang w:eastAsia="ko-KR"/>
        </w:rPr>
        <w:t xml:space="preserve">around 7GHz frequency </w:t>
      </w:r>
      <w:r w:rsidR="00ED02EA" w:rsidRPr="001C18D8">
        <w:rPr>
          <w:lang w:eastAsia="ko-KR"/>
        </w:rPr>
        <w:t>band through advanced beamforming.</w:t>
      </w:r>
      <w:r w:rsidR="00ED02EA">
        <w:rPr>
          <w:rFonts w:hint="eastAsia"/>
          <w:lang w:eastAsia="ko-KR"/>
        </w:rPr>
        <w:t xml:space="preserve"> E-MIMO r</w:t>
      </w:r>
      <w:r w:rsidR="00ED02EA" w:rsidRPr="0091663C">
        <w:rPr>
          <w:lang w:eastAsia="ko-KR"/>
        </w:rPr>
        <w:t xml:space="preserve">elated aspects will be revisited in section </w:t>
      </w:r>
      <w:r w:rsidR="00873FB4" w:rsidRPr="00300935">
        <w:rPr>
          <w:lang w:eastAsia="ko-KR"/>
        </w:rPr>
        <w:fldChar w:fldCharType="begin"/>
      </w:r>
      <w:r w:rsidR="00873FB4" w:rsidRPr="00300935">
        <w:rPr>
          <w:lang w:eastAsia="ko-KR"/>
        </w:rPr>
        <w:instrText xml:space="preserve"> REF _Ref210332446 \r \h </w:instrText>
      </w:r>
      <w:r w:rsidR="002B1B2E" w:rsidRPr="00300935">
        <w:rPr>
          <w:lang w:eastAsia="ko-KR"/>
        </w:rPr>
        <w:instrText xml:space="preserve"> \* MERGEFORMAT </w:instrText>
      </w:r>
      <w:r w:rsidR="00873FB4" w:rsidRPr="00300935">
        <w:rPr>
          <w:lang w:eastAsia="ko-KR"/>
        </w:rPr>
      </w:r>
      <w:r w:rsidR="00873FB4" w:rsidRPr="00300935">
        <w:rPr>
          <w:lang w:eastAsia="ko-KR"/>
        </w:rPr>
        <w:fldChar w:fldCharType="separate"/>
      </w:r>
      <w:r w:rsidR="00300935" w:rsidRPr="00300935">
        <w:rPr>
          <w:lang w:eastAsia="ko-KR"/>
        </w:rPr>
        <w:t>2.10</w:t>
      </w:r>
      <w:r w:rsidR="00873FB4" w:rsidRPr="00300935">
        <w:rPr>
          <w:lang w:eastAsia="ko-KR"/>
        </w:rPr>
        <w:fldChar w:fldCharType="end"/>
      </w:r>
      <w:r w:rsidR="00ED02EA" w:rsidRPr="00300935">
        <w:rPr>
          <w:lang w:eastAsia="ko-KR"/>
        </w:rPr>
        <w:t>.</w:t>
      </w:r>
    </w:p>
    <w:p w14:paraId="63462EA1" w14:textId="1D56ADC2" w:rsidR="00435285" w:rsidRDefault="00435285" w:rsidP="00435285">
      <w:pPr>
        <w:spacing w:after="120" w:line="276" w:lineRule="auto"/>
        <w:rPr>
          <w:lang w:eastAsia="ko-KR"/>
        </w:rPr>
      </w:pPr>
      <w:r>
        <w:rPr>
          <w:lang w:eastAsia="ko-KR"/>
        </w:rPr>
        <w:t xml:space="preserve">Coverage in 5G NR has been </w:t>
      </w:r>
      <w:r>
        <w:rPr>
          <w:rFonts w:hint="eastAsia"/>
          <w:lang w:eastAsia="ko-KR"/>
        </w:rPr>
        <w:t>enhanced</w:t>
      </w:r>
      <w:r>
        <w:rPr>
          <w:lang w:eastAsia="ko-KR"/>
        </w:rPr>
        <w:t xml:space="preserve"> gradually over multiple releases</w:t>
      </w:r>
      <w:r w:rsidR="00B1164D">
        <w:rPr>
          <w:rFonts w:hint="eastAsia"/>
          <w:lang w:eastAsia="ko-KR"/>
        </w:rPr>
        <w:t xml:space="preserve"> and is still ongoing</w:t>
      </w:r>
      <w:r>
        <w:rPr>
          <w:rFonts w:hint="eastAsia"/>
          <w:lang w:eastAsia="ko-KR"/>
        </w:rPr>
        <w:t>,</w:t>
      </w:r>
      <w:r>
        <w:rPr>
          <w:lang w:eastAsia="ko-KR"/>
        </w:rPr>
        <w:t xml:space="preserve"> </w:t>
      </w:r>
      <w:r w:rsidRPr="00435285">
        <w:rPr>
          <w:lang w:eastAsia="ko-KR"/>
        </w:rPr>
        <w:t xml:space="preserve">which </w:t>
      </w:r>
      <w:r w:rsidR="00B1164D">
        <w:rPr>
          <w:rFonts w:hint="eastAsia"/>
          <w:lang w:eastAsia="ko-KR"/>
        </w:rPr>
        <w:t xml:space="preserve">has resulted in the </w:t>
      </w:r>
      <w:r w:rsidRPr="00435285">
        <w:rPr>
          <w:lang w:eastAsia="ko-KR"/>
        </w:rPr>
        <w:t>fragmentation of the related technologies and inconsistent implementation.</w:t>
      </w:r>
      <w:r>
        <w:rPr>
          <w:rFonts w:hint="eastAsia"/>
          <w:lang w:eastAsia="ko-KR"/>
        </w:rPr>
        <w:t xml:space="preserve"> </w:t>
      </w:r>
      <w:r>
        <w:rPr>
          <w:lang w:eastAsia="ko-KR"/>
        </w:rPr>
        <w:t xml:space="preserve">For 6G, coverage enhancement techniques should be applied from </w:t>
      </w:r>
      <w:r>
        <w:rPr>
          <w:rFonts w:hint="eastAsia"/>
          <w:lang w:eastAsia="ko-KR"/>
        </w:rPr>
        <w:t>Day-1</w:t>
      </w:r>
      <w:r>
        <w:rPr>
          <w:lang w:eastAsia="ko-KR"/>
        </w:rPr>
        <w:t xml:space="preserve"> to all applicable signals, channels, and diverse device types, and the coverage enhancement features introduced in 5G should </w:t>
      </w:r>
      <w:r>
        <w:rPr>
          <w:rFonts w:hint="eastAsia"/>
          <w:lang w:eastAsia="ko-KR"/>
        </w:rPr>
        <w:t>be considered</w:t>
      </w:r>
      <w:r>
        <w:rPr>
          <w:lang w:eastAsia="ko-KR"/>
        </w:rPr>
        <w:t xml:space="preserve"> as the baseline.</w:t>
      </w:r>
    </w:p>
    <w:p w14:paraId="49E3750A" w14:textId="414CEBB3" w:rsidR="002B1B2E" w:rsidRDefault="00435285" w:rsidP="00435285">
      <w:pPr>
        <w:spacing w:after="120" w:line="276" w:lineRule="auto"/>
        <w:rPr>
          <w:lang w:eastAsia="ko-KR"/>
        </w:rPr>
      </w:pPr>
      <w:r>
        <w:rPr>
          <w:lang w:eastAsia="ko-KR"/>
        </w:rPr>
        <w:t>However, the exact coverage targets and the device types to which they should apply are not yet defined, and these</w:t>
      </w:r>
      <w:r>
        <w:rPr>
          <w:rFonts w:hint="eastAsia"/>
          <w:lang w:eastAsia="ko-KR"/>
        </w:rPr>
        <w:t xml:space="preserve"> aspects will be discussed further </w:t>
      </w:r>
      <w:r>
        <w:rPr>
          <w:lang w:eastAsia="ko-KR"/>
        </w:rPr>
        <w:t xml:space="preserve">in the RAN plenary. </w:t>
      </w:r>
      <w:r w:rsidR="002B1B2E" w:rsidRPr="002B1B2E">
        <w:rPr>
          <w:lang w:eastAsia="ko-KR"/>
        </w:rPr>
        <w:t>In the last meeting, the following points were agreed</w:t>
      </w:r>
      <w:r w:rsidR="00D077EC">
        <w:rPr>
          <w:rFonts w:hint="eastAsia"/>
          <w:lang w:eastAsia="ko-KR"/>
        </w:rPr>
        <w:t xml:space="preserve"> </w:t>
      </w:r>
      <w:r w:rsidR="00D077EC">
        <w:rPr>
          <w:lang w:eastAsia="ko-KR"/>
        </w:rPr>
        <w:fldChar w:fldCharType="begin"/>
      </w:r>
      <w:r w:rsidR="00D077EC">
        <w:rPr>
          <w:lang w:eastAsia="ko-KR"/>
        </w:rPr>
        <w:instrText xml:space="preserve"> </w:instrText>
      </w:r>
      <w:r w:rsidR="00D077EC">
        <w:rPr>
          <w:rFonts w:hint="eastAsia"/>
          <w:lang w:eastAsia="ko-KR"/>
        </w:rPr>
        <w:instrText>REF _Ref213328174 \r \h</w:instrText>
      </w:r>
      <w:r w:rsidR="00D077EC">
        <w:rPr>
          <w:lang w:eastAsia="ko-KR"/>
        </w:rPr>
        <w:instrText xml:space="preserve"> </w:instrText>
      </w:r>
      <w:r w:rsidR="00D077EC">
        <w:rPr>
          <w:lang w:eastAsia="ko-KR"/>
        </w:rPr>
      </w:r>
      <w:r w:rsidR="00D077EC">
        <w:rPr>
          <w:lang w:eastAsia="ko-KR"/>
        </w:rPr>
        <w:fldChar w:fldCharType="separate"/>
      </w:r>
      <w:r w:rsidR="00D077EC">
        <w:rPr>
          <w:lang w:eastAsia="ko-KR"/>
        </w:rPr>
        <w:t>[12]</w:t>
      </w:r>
      <w:r w:rsidR="00D077EC">
        <w:rPr>
          <w:lang w:eastAsia="ko-KR"/>
        </w:rPr>
        <w:fldChar w:fldCharType="end"/>
      </w:r>
      <w:r w:rsidR="002B1B2E" w:rsidRPr="002B1B2E">
        <w:rPr>
          <w:lang w:eastAsia="ko-KR"/>
        </w:rPr>
        <w:t>, and it is expected that more detailed discussions can begin once the coverage targets are determined in the RAN plenary.</w:t>
      </w:r>
    </w:p>
    <w:tbl>
      <w:tblPr>
        <w:tblStyle w:val="af9"/>
        <w:tblW w:w="0" w:type="auto"/>
        <w:tblLook w:val="04A0" w:firstRow="1" w:lastRow="0" w:firstColumn="1" w:lastColumn="0" w:noHBand="0" w:noVBand="1"/>
      </w:tblPr>
      <w:tblGrid>
        <w:gridCol w:w="9962"/>
      </w:tblGrid>
      <w:tr w:rsidR="00ED2AAF" w14:paraId="53623325" w14:textId="77777777" w:rsidTr="00ED2AAF">
        <w:tc>
          <w:tcPr>
            <w:tcW w:w="9962" w:type="dxa"/>
          </w:tcPr>
          <w:p w14:paraId="4EB54AE5" w14:textId="77777777" w:rsidR="00ED2AAF" w:rsidRPr="00ED2AAF" w:rsidRDefault="00ED2AAF" w:rsidP="00DB2791">
            <w:pPr>
              <w:spacing w:after="0" w:line="276" w:lineRule="auto"/>
              <w:contextualSpacing/>
              <w:rPr>
                <w:rFonts w:eastAsia="DengXian"/>
                <w:szCs w:val="22"/>
                <w:highlight w:val="green"/>
                <w:lang w:eastAsia="zh-CN"/>
              </w:rPr>
            </w:pPr>
            <w:r w:rsidRPr="00ED2AAF">
              <w:rPr>
                <w:rFonts w:eastAsia="DengXian" w:hint="eastAsia"/>
                <w:szCs w:val="22"/>
                <w:highlight w:val="green"/>
                <w:lang w:eastAsia="zh-CN"/>
              </w:rPr>
              <w:t>Agreement</w:t>
            </w:r>
          </w:p>
          <w:p w14:paraId="14C136DB" w14:textId="25392DA3" w:rsidR="00ED2AAF" w:rsidRPr="00ED2AAF" w:rsidRDefault="00ED2AAF" w:rsidP="00DB2791">
            <w:pPr>
              <w:numPr>
                <w:ilvl w:val="0"/>
                <w:numId w:val="29"/>
              </w:numPr>
              <w:spacing w:after="0" w:line="276" w:lineRule="auto"/>
              <w:ind w:left="284" w:hanging="284"/>
              <w:contextualSpacing/>
              <w:jc w:val="left"/>
              <w:rPr>
                <w:sz w:val="21"/>
                <w:szCs w:val="21"/>
                <w:lang w:eastAsia="x-none"/>
              </w:rPr>
            </w:pPr>
            <w:r w:rsidRPr="00ED2AAF">
              <w:rPr>
                <w:rFonts w:hint="eastAsia"/>
                <w:szCs w:val="22"/>
                <w:lang w:eastAsia="x-none"/>
              </w:rPr>
              <w:lastRenderedPageBreak/>
              <w:t>RAN1 provides</w:t>
            </w:r>
            <w:r w:rsidRPr="00ED2AAF">
              <w:rPr>
                <w:rFonts w:eastAsia="DengXian" w:hint="eastAsia"/>
                <w:szCs w:val="22"/>
                <w:lang w:eastAsia="zh-CN"/>
              </w:rPr>
              <w:t xml:space="preserve"> methodology and</w:t>
            </w:r>
            <w:r w:rsidRPr="00ED2AAF">
              <w:rPr>
                <w:rFonts w:hint="eastAsia"/>
                <w:szCs w:val="22"/>
                <w:lang w:eastAsia="x-none"/>
              </w:rPr>
              <w:t xml:space="preserve"> </w:t>
            </w:r>
            <w:r w:rsidRPr="00ED2AAF">
              <w:rPr>
                <w:rFonts w:eastAsia="DengXian" w:hint="eastAsia"/>
                <w:szCs w:val="22"/>
                <w:lang w:eastAsia="zh-CN"/>
              </w:rPr>
              <w:t xml:space="preserve">corresponding </w:t>
            </w:r>
            <w:r w:rsidRPr="00ED2AAF">
              <w:rPr>
                <w:rFonts w:hint="eastAsia"/>
                <w:szCs w:val="22"/>
                <w:lang w:eastAsia="x-none"/>
              </w:rPr>
              <w:t>initial analysis of potentially achievable coverage</w:t>
            </w:r>
            <w:r w:rsidRPr="00ED2AAF">
              <w:rPr>
                <w:rFonts w:eastAsia="DengXian" w:hint="eastAsia"/>
                <w:szCs w:val="22"/>
                <w:lang w:eastAsia="zh-CN"/>
              </w:rPr>
              <w:t xml:space="preserve"> </w:t>
            </w:r>
            <w:r w:rsidRPr="00ED2AAF">
              <w:rPr>
                <w:rFonts w:hint="eastAsia"/>
                <w:szCs w:val="22"/>
                <w:lang w:eastAsia="x-none"/>
              </w:rPr>
              <w:t>to RAN#110 to determine the coverage target(s)</w:t>
            </w:r>
          </w:p>
        </w:tc>
      </w:tr>
    </w:tbl>
    <w:p w14:paraId="167592D3" w14:textId="77777777" w:rsidR="002B1B2E" w:rsidRPr="00ED2AAF" w:rsidRDefault="002B1B2E" w:rsidP="00435285">
      <w:pPr>
        <w:spacing w:after="120" w:line="276" w:lineRule="auto"/>
        <w:rPr>
          <w:sz w:val="2"/>
          <w:szCs w:val="2"/>
          <w:lang w:eastAsia="ko-KR"/>
        </w:rPr>
      </w:pPr>
    </w:p>
    <w:p w14:paraId="069C861E" w14:textId="557ADAF8" w:rsidR="00435285" w:rsidRDefault="00435285" w:rsidP="00435285">
      <w:pPr>
        <w:spacing w:after="120" w:line="276" w:lineRule="auto"/>
        <w:rPr>
          <w:lang w:eastAsia="ko-KR"/>
        </w:rPr>
      </w:pPr>
      <w:r>
        <w:rPr>
          <w:lang w:eastAsia="ko-KR"/>
        </w:rPr>
        <w:t xml:space="preserve">In addition, the design of 6GR signals and channels has not yet started. </w:t>
      </w:r>
      <w:r w:rsidRPr="00435285">
        <w:rPr>
          <w:lang w:eastAsia="ko-KR"/>
        </w:rPr>
        <w:t>Therefore, we propose to postpone more detailed discussions on coverage enhancement until after the RAN plenary has decided on the coverage targets and device types, and when the design of 6GR signals and channels begins.</w:t>
      </w:r>
    </w:p>
    <w:p w14:paraId="3A73C52C" w14:textId="2154B67B" w:rsidR="00554120" w:rsidRDefault="00554120" w:rsidP="00554120">
      <w:pPr>
        <w:widowControl w:val="0"/>
        <w:autoSpaceDE w:val="0"/>
        <w:autoSpaceDN w:val="0"/>
        <w:spacing w:after="120" w:line="276" w:lineRule="auto"/>
        <w:rPr>
          <w:b/>
          <w:lang w:eastAsia="ko-KR"/>
        </w:rPr>
      </w:pPr>
      <w:r w:rsidRPr="006D1E83" w:rsidDel="00F4574B">
        <w:rPr>
          <w:b/>
          <w:lang w:eastAsia="ko-KR"/>
        </w:rPr>
        <w:t xml:space="preserve">Proposal </w:t>
      </w:r>
      <w:r w:rsidR="00BE267B">
        <w:rPr>
          <w:rFonts w:hint="eastAsia"/>
          <w:b/>
          <w:lang w:eastAsia="ko-KR"/>
        </w:rPr>
        <w:t>4</w:t>
      </w:r>
      <w:r w:rsidRPr="006D1E83" w:rsidDel="00F4574B">
        <w:rPr>
          <w:b/>
          <w:lang w:eastAsia="ko-KR"/>
        </w:rPr>
        <w:t xml:space="preserve">: </w:t>
      </w:r>
      <w:r w:rsidR="0005763D" w:rsidRPr="0005763D">
        <w:rPr>
          <w:b/>
          <w:lang w:eastAsia="ko-KR"/>
        </w:rPr>
        <w:t>For overall coverage, it is proposed that:</w:t>
      </w:r>
    </w:p>
    <w:p w14:paraId="065FF989" w14:textId="52C40934" w:rsidR="00554120" w:rsidRDefault="0005763D" w:rsidP="00554120">
      <w:pPr>
        <w:numPr>
          <w:ilvl w:val="0"/>
          <w:numId w:val="20"/>
        </w:numPr>
        <w:spacing w:after="120" w:line="276" w:lineRule="auto"/>
        <w:rPr>
          <w:b/>
          <w:bCs/>
          <w:lang w:eastAsia="ko-KR"/>
        </w:rPr>
      </w:pPr>
      <w:r>
        <w:rPr>
          <w:rFonts w:hint="eastAsia"/>
          <w:b/>
          <w:bCs/>
          <w:lang w:eastAsia="ko-KR"/>
        </w:rPr>
        <w:t>E</w:t>
      </w:r>
      <w:r w:rsidRPr="0005763D">
        <w:rPr>
          <w:b/>
          <w:bCs/>
          <w:lang w:eastAsia="ko-KR"/>
        </w:rPr>
        <w:t xml:space="preserve">nhancement techniques be included as a baseline feature from 6G </w:t>
      </w:r>
      <w:r w:rsidR="00873FB4">
        <w:rPr>
          <w:rFonts w:hint="eastAsia"/>
          <w:b/>
          <w:bCs/>
          <w:lang w:eastAsia="ko-KR"/>
        </w:rPr>
        <w:t>Day-1</w:t>
      </w:r>
      <w:r w:rsidRPr="0005763D">
        <w:rPr>
          <w:b/>
          <w:bCs/>
          <w:lang w:eastAsia="ko-KR"/>
        </w:rPr>
        <w:t>, building on those introduced in 5G NR</w:t>
      </w:r>
    </w:p>
    <w:p w14:paraId="3D93FBFF" w14:textId="49E95FB4" w:rsidR="0005763D" w:rsidRPr="00554120" w:rsidRDefault="0005763D" w:rsidP="00554120">
      <w:pPr>
        <w:numPr>
          <w:ilvl w:val="0"/>
          <w:numId w:val="20"/>
        </w:numPr>
        <w:spacing w:after="120" w:line="276" w:lineRule="auto"/>
        <w:rPr>
          <w:b/>
          <w:bCs/>
          <w:lang w:eastAsia="ko-KR"/>
        </w:rPr>
      </w:pPr>
      <w:r>
        <w:rPr>
          <w:rFonts w:hint="eastAsia"/>
          <w:b/>
          <w:bCs/>
          <w:lang w:eastAsia="ko-KR"/>
        </w:rPr>
        <w:t>D</w:t>
      </w:r>
      <w:r w:rsidRPr="0005763D">
        <w:rPr>
          <w:b/>
          <w:bCs/>
          <w:lang w:eastAsia="ko-KR"/>
        </w:rPr>
        <w:t xml:space="preserve">etailed discussions be postponed until after the RAN plenary has </w:t>
      </w:r>
      <w:r w:rsidR="00ED2AAF">
        <w:rPr>
          <w:rFonts w:hint="eastAsia"/>
          <w:b/>
          <w:bCs/>
          <w:lang w:eastAsia="ko-KR"/>
        </w:rPr>
        <w:t>determined</w:t>
      </w:r>
      <w:r w:rsidRPr="0005763D">
        <w:rPr>
          <w:b/>
          <w:bCs/>
          <w:lang w:eastAsia="ko-KR"/>
        </w:rPr>
        <w:t xml:space="preserve"> on coverage targets and device types, and once the design of 6GR signals and channels has begun</w:t>
      </w:r>
    </w:p>
    <w:p w14:paraId="21EACBD2" w14:textId="77777777" w:rsidR="003D54B6" w:rsidRDefault="003D54B6" w:rsidP="003D54B6">
      <w:pPr>
        <w:pStyle w:val="2"/>
        <w:spacing w:before="240" w:after="180" w:line="300" w:lineRule="auto"/>
        <w:ind w:left="578" w:hanging="578"/>
        <w:rPr>
          <w:lang w:eastAsia="ko-KR"/>
        </w:rPr>
      </w:pPr>
      <w:r w:rsidRPr="00967660">
        <w:rPr>
          <w:rFonts w:hint="eastAsia"/>
          <w:lang w:eastAsia="ko-KR"/>
        </w:rPr>
        <w:t>MRSS</w:t>
      </w:r>
    </w:p>
    <w:p w14:paraId="479A0EE1" w14:textId="25C5714E" w:rsidR="003D54B6" w:rsidRDefault="003D54B6" w:rsidP="003D54B6">
      <w:pPr>
        <w:spacing w:after="120" w:line="276" w:lineRule="auto"/>
        <w:rPr>
          <w:lang w:eastAsia="ko-KR"/>
        </w:rPr>
      </w:pPr>
      <w:r>
        <w:rPr>
          <w:rFonts w:hint="eastAsia"/>
          <w:lang w:eastAsia="ko-KR"/>
        </w:rPr>
        <w:t>Regarding MRSS operation, the following agreement was made</w:t>
      </w:r>
      <w:r w:rsidR="00866ACB" w:rsidRPr="00866ACB">
        <w:rPr>
          <w:rFonts w:hint="eastAsia"/>
          <w:lang w:eastAsia="ko-KR"/>
        </w:rPr>
        <w:t xml:space="preserve"> </w:t>
      </w:r>
      <w:r w:rsidR="00866ACB">
        <w:rPr>
          <w:rFonts w:hint="eastAsia"/>
          <w:lang w:eastAsia="ko-KR"/>
        </w:rPr>
        <w:t>in RAN1#122 meeting</w:t>
      </w:r>
      <w:r w:rsidR="00D077EC">
        <w:rPr>
          <w:rFonts w:hint="eastAsia"/>
          <w:lang w:eastAsia="ko-KR"/>
        </w:rPr>
        <w:t xml:space="preserve"> </w:t>
      </w:r>
      <w:r w:rsidR="00D077EC">
        <w:rPr>
          <w:lang w:eastAsia="ko-KR"/>
        </w:rPr>
        <w:fldChar w:fldCharType="begin"/>
      </w:r>
      <w:r w:rsidR="00D077EC">
        <w:rPr>
          <w:lang w:eastAsia="ko-KR"/>
        </w:rPr>
        <w:instrText xml:space="preserve"> </w:instrText>
      </w:r>
      <w:r w:rsidR="00D077EC">
        <w:rPr>
          <w:rFonts w:hint="eastAsia"/>
          <w:lang w:eastAsia="ko-KR"/>
        </w:rPr>
        <w:instrText>REF _Ref213320302 \r \h</w:instrText>
      </w:r>
      <w:r w:rsidR="00D077EC">
        <w:rPr>
          <w:lang w:eastAsia="ko-KR"/>
        </w:rPr>
        <w:instrText xml:space="preserve"> </w:instrText>
      </w:r>
      <w:r w:rsidR="00D077EC">
        <w:rPr>
          <w:lang w:eastAsia="ko-KR"/>
        </w:rPr>
      </w:r>
      <w:r w:rsidR="00D077EC">
        <w:rPr>
          <w:lang w:eastAsia="ko-KR"/>
        </w:rPr>
        <w:fldChar w:fldCharType="separate"/>
      </w:r>
      <w:r w:rsidR="00D077EC">
        <w:rPr>
          <w:lang w:eastAsia="ko-KR"/>
        </w:rPr>
        <w:t>[10]</w:t>
      </w:r>
      <w:r w:rsidR="00D077EC">
        <w:rPr>
          <w:lang w:eastAsia="ko-KR"/>
        </w:rPr>
        <w:fldChar w:fldCharType="end"/>
      </w:r>
      <w:r>
        <w:rPr>
          <w:rFonts w:hint="eastAsia"/>
          <w:lang w:eastAsia="ko-KR"/>
        </w:rPr>
        <w:t>.</w:t>
      </w:r>
    </w:p>
    <w:tbl>
      <w:tblPr>
        <w:tblStyle w:val="af9"/>
        <w:tblW w:w="0" w:type="auto"/>
        <w:tblLook w:val="04A0" w:firstRow="1" w:lastRow="0" w:firstColumn="1" w:lastColumn="0" w:noHBand="0" w:noVBand="1"/>
      </w:tblPr>
      <w:tblGrid>
        <w:gridCol w:w="9962"/>
      </w:tblGrid>
      <w:tr w:rsidR="003D54B6" w14:paraId="17CA3471" w14:textId="77777777" w:rsidTr="00607CBE">
        <w:tc>
          <w:tcPr>
            <w:tcW w:w="9962" w:type="dxa"/>
          </w:tcPr>
          <w:p w14:paraId="7C39B489" w14:textId="77777777" w:rsidR="003D54B6" w:rsidRPr="00967660" w:rsidRDefault="003D54B6" w:rsidP="00607CBE">
            <w:pPr>
              <w:spacing w:after="0" w:line="276" w:lineRule="auto"/>
              <w:contextualSpacing/>
              <w:rPr>
                <w:rFonts w:eastAsia="DengXian"/>
                <w:szCs w:val="22"/>
                <w:highlight w:val="green"/>
                <w:lang w:eastAsia="zh-CN"/>
              </w:rPr>
            </w:pPr>
            <w:r w:rsidRPr="00967660">
              <w:rPr>
                <w:rFonts w:eastAsia="DengXian" w:hint="eastAsia"/>
                <w:szCs w:val="22"/>
                <w:highlight w:val="green"/>
                <w:lang w:eastAsia="zh-CN"/>
              </w:rPr>
              <w:t>Agreement</w:t>
            </w:r>
          </w:p>
          <w:p w14:paraId="4CCFF410" w14:textId="77777777" w:rsidR="003D54B6" w:rsidRPr="00967660" w:rsidRDefault="003D54B6" w:rsidP="00607CBE">
            <w:pPr>
              <w:numPr>
                <w:ilvl w:val="0"/>
                <w:numId w:val="29"/>
              </w:numPr>
              <w:spacing w:after="0" w:line="276" w:lineRule="auto"/>
              <w:contextualSpacing/>
              <w:jc w:val="left"/>
              <w:rPr>
                <w:szCs w:val="22"/>
                <w:lang w:eastAsia="x-none"/>
              </w:rPr>
            </w:pPr>
            <w:r w:rsidRPr="00967660">
              <w:rPr>
                <w:szCs w:val="22"/>
                <w:lang w:eastAsia="x-none"/>
              </w:rPr>
              <w:t xml:space="preserve">Identify the high-level aspects which impact on the </w:t>
            </w:r>
            <w:r w:rsidRPr="00967660">
              <w:rPr>
                <w:rFonts w:hint="eastAsia"/>
                <w:szCs w:val="22"/>
                <w:lang w:eastAsia="x-none"/>
              </w:rPr>
              <w:t>NR-</w:t>
            </w:r>
            <w:r w:rsidRPr="00967660">
              <w:rPr>
                <w:szCs w:val="22"/>
                <w:lang w:eastAsia="x-none"/>
              </w:rPr>
              <w:t xml:space="preserve">6GR </w:t>
            </w:r>
            <w:r w:rsidRPr="00967660">
              <w:rPr>
                <w:rFonts w:hint="eastAsia"/>
                <w:szCs w:val="22"/>
                <w:lang w:eastAsia="x-none"/>
              </w:rPr>
              <w:t>MRSS support</w:t>
            </w:r>
          </w:p>
          <w:p w14:paraId="60D2F33C" w14:textId="77777777" w:rsidR="003D54B6" w:rsidRPr="00BA7522" w:rsidRDefault="003D54B6" w:rsidP="00607CBE">
            <w:pPr>
              <w:numPr>
                <w:ilvl w:val="1"/>
                <w:numId w:val="29"/>
              </w:numPr>
              <w:spacing w:after="0" w:line="276" w:lineRule="auto"/>
              <w:contextualSpacing/>
              <w:jc w:val="left"/>
              <w:rPr>
                <w:lang w:eastAsia="ko-KR"/>
              </w:rPr>
            </w:pPr>
            <w:r w:rsidRPr="00967660">
              <w:rPr>
                <w:szCs w:val="22"/>
                <w:lang w:eastAsia="x-none"/>
              </w:rPr>
              <w:t>I</w:t>
            </w:r>
            <w:r w:rsidRPr="00967660">
              <w:rPr>
                <w:rFonts w:hint="eastAsia"/>
                <w:szCs w:val="22"/>
                <w:lang w:eastAsia="x-none"/>
              </w:rPr>
              <w:t xml:space="preserve">ncluding </w:t>
            </w:r>
            <w:r w:rsidRPr="00967660">
              <w:rPr>
                <w:szCs w:val="22"/>
                <w:lang w:eastAsia="x-none"/>
              </w:rPr>
              <w:t>the</w:t>
            </w:r>
            <w:r w:rsidRPr="00967660">
              <w:rPr>
                <w:rFonts w:hint="eastAsia"/>
                <w:szCs w:val="22"/>
                <w:lang w:eastAsia="x-none"/>
              </w:rPr>
              <w:t xml:space="preserve"> lessons learned from LTE-NR DSS</w:t>
            </w:r>
          </w:p>
        </w:tc>
      </w:tr>
    </w:tbl>
    <w:p w14:paraId="434A9F41" w14:textId="77777777" w:rsidR="003D54B6" w:rsidRPr="00967660" w:rsidRDefault="003D54B6" w:rsidP="003D54B6">
      <w:pPr>
        <w:spacing w:after="120" w:line="276" w:lineRule="auto"/>
        <w:rPr>
          <w:sz w:val="2"/>
          <w:szCs w:val="2"/>
          <w:lang w:eastAsia="ko-KR"/>
        </w:rPr>
      </w:pPr>
    </w:p>
    <w:p w14:paraId="2DF9953A" w14:textId="65710D3F" w:rsidR="00B562DF" w:rsidRDefault="00B562DF" w:rsidP="00B562DF">
      <w:pPr>
        <w:widowControl w:val="0"/>
        <w:autoSpaceDE w:val="0"/>
        <w:autoSpaceDN w:val="0"/>
        <w:spacing w:after="120" w:line="276" w:lineRule="auto"/>
        <w:rPr>
          <w:rFonts w:cs="Arial"/>
          <w:lang w:eastAsia="ko-KR"/>
        </w:rPr>
      </w:pPr>
      <w:r>
        <w:rPr>
          <w:rFonts w:cs="Arial" w:hint="eastAsia"/>
          <w:lang w:eastAsia="ko-KR"/>
        </w:rPr>
        <w:t>R</w:t>
      </w:r>
      <w:r w:rsidRPr="00B562DF">
        <w:rPr>
          <w:rFonts w:cs="Arial"/>
          <w:lang w:eastAsia="ko-KR"/>
        </w:rPr>
        <w:t xml:space="preserve">egarding the lessons learned from LTE-NR DSS, the main </w:t>
      </w:r>
      <w:r>
        <w:rPr>
          <w:rFonts w:cs="Arial" w:hint="eastAsia"/>
          <w:lang w:eastAsia="ko-KR"/>
        </w:rPr>
        <w:t>limitation</w:t>
      </w:r>
      <w:r w:rsidRPr="00B562DF">
        <w:rPr>
          <w:rFonts w:cs="Arial"/>
          <w:lang w:eastAsia="ko-KR"/>
        </w:rPr>
        <w:t xml:space="preserve"> of LTE-NR DSS was the presence of </w:t>
      </w:r>
      <w:r>
        <w:rPr>
          <w:rFonts w:cs="Arial" w:hint="eastAsia"/>
          <w:lang w:eastAsia="ko-KR"/>
        </w:rPr>
        <w:t>several</w:t>
      </w:r>
      <w:r w:rsidRPr="00B562DF">
        <w:rPr>
          <w:rFonts w:cs="Arial"/>
          <w:lang w:eastAsia="ko-KR"/>
        </w:rPr>
        <w:t xml:space="preserve"> always-on signals such as CRS. However, thanks to the higher flexibility of NR, such issues no longer exist in NR-6GR</w:t>
      </w:r>
      <w:r>
        <w:rPr>
          <w:rFonts w:cs="Arial" w:hint="eastAsia"/>
          <w:lang w:eastAsia="ko-KR"/>
        </w:rPr>
        <w:t xml:space="preserve"> MRSS</w:t>
      </w:r>
      <w:r w:rsidRPr="00B562DF">
        <w:rPr>
          <w:rFonts w:cs="Arial"/>
          <w:lang w:eastAsia="ko-KR"/>
        </w:rPr>
        <w:t>. Therefore, rather than focusing on the lessons learned from LTE-NR DSS, it would be more appropriate to concentrate on developing more efficient solutions for NR-6GR</w:t>
      </w:r>
      <w:r>
        <w:rPr>
          <w:rFonts w:cs="Arial" w:hint="eastAsia"/>
          <w:lang w:eastAsia="ko-KR"/>
        </w:rPr>
        <w:t xml:space="preserve"> MRSS</w:t>
      </w:r>
      <w:r w:rsidRPr="00B562DF">
        <w:rPr>
          <w:rFonts w:cs="Arial"/>
          <w:lang w:eastAsia="ko-KR"/>
        </w:rPr>
        <w:t>.</w:t>
      </w:r>
      <w:r>
        <w:rPr>
          <w:rFonts w:cs="Arial" w:hint="eastAsia"/>
          <w:lang w:eastAsia="ko-KR"/>
        </w:rPr>
        <w:t xml:space="preserve"> </w:t>
      </w:r>
      <w:r w:rsidRPr="00B562DF">
        <w:rPr>
          <w:rFonts w:cs="Arial"/>
          <w:lang w:eastAsia="ko-KR"/>
        </w:rPr>
        <w:t xml:space="preserve">Accordingly, we can accept all the proposed observations from the previous version except for the one related to </w:t>
      </w:r>
      <w:r w:rsidRPr="00BE267B">
        <w:rPr>
          <w:rFonts w:cs="Arial"/>
          <w:lang w:eastAsia="ko-KR"/>
        </w:rPr>
        <w:t>SDM</w:t>
      </w:r>
      <w:r w:rsidRPr="00BE267B">
        <w:rPr>
          <w:rFonts w:cs="Arial" w:hint="eastAsia"/>
          <w:lang w:eastAsia="ko-KR"/>
        </w:rPr>
        <w:t xml:space="preserve"> </w:t>
      </w:r>
      <w:r w:rsidR="00BE267B" w:rsidRPr="00BE267B">
        <w:rPr>
          <w:rFonts w:cs="Arial"/>
          <w:lang w:eastAsia="ko-KR"/>
        </w:rPr>
        <w:fldChar w:fldCharType="begin"/>
      </w:r>
      <w:r w:rsidR="00BE267B" w:rsidRPr="00BE267B">
        <w:rPr>
          <w:rFonts w:cs="Arial"/>
          <w:lang w:eastAsia="ko-KR"/>
        </w:rPr>
        <w:instrText xml:space="preserve"> </w:instrText>
      </w:r>
      <w:r w:rsidR="00BE267B" w:rsidRPr="00BE267B">
        <w:rPr>
          <w:rFonts w:cs="Arial" w:hint="eastAsia"/>
          <w:lang w:eastAsia="ko-KR"/>
        </w:rPr>
        <w:instrText>REF _Ref213320286 \r \h</w:instrText>
      </w:r>
      <w:r w:rsidR="00BE267B" w:rsidRPr="00BE267B">
        <w:rPr>
          <w:rFonts w:cs="Arial"/>
          <w:lang w:eastAsia="ko-KR"/>
        </w:rPr>
        <w:instrText xml:space="preserve"> </w:instrText>
      </w:r>
      <w:r w:rsidR="00BE267B">
        <w:rPr>
          <w:rFonts w:cs="Arial"/>
          <w:lang w:eastAsia="ko-KR"/>
        </w:rPr>
        <w:instrText xml:space="preserve"> \* MERGEFORMAT </w:instrText>
      </w:r>
      <w:r w:rsidR="00BE267B" w:rsidRPr="00BE267B">
        <w:rPr>
          <w:rFonts w:cs="Arial"/>
          <w:lang w:eastAsia="ko-KR"/>
        </w:rPr>
      </w:r>
      <w:r w:rsidR="00BE267B" w:rsidRPr="00BE267B">
        <w:rPr>
          <w:rFonts w:cs="Arial"/>
          <w:lang w:eastAsia="ko-KR"/>
        </w:rPr>
        <w:fldChar w:fldCharType="separate"/>
      </w:r>
      <w:r w:rsidR="00BE267B" w:rsidRPr="00BE267B">
        <w:rPr>
          <w:rFonts w:cs="Arial"/>
          <w:lang w:eastAsia="ko-KR"/>
        </w:rPr>
        <w:t>[11]</w:t>
      </w:r>
      <w:r w:rsidR="00BE267B" w:rsidRPr="00BE267B">
        <w:rPr>
          <w:rFonts w:cs="Arial"/>
          <w:lang w:eastAsia="ko-KR"/>
        </w:rPr>
        <w:fldChar w:fldCharType="end"/>
      </w:r>
      <w:r w:rsidRPr="00BE267B">
        <w:rPr>
          <w:rFonts w:cs="Arial"/>
          <w:lang w:eastAsia="ko-KR"/>
        </w:rPr>
        <w:t>.</w:t>
      </w:r>
      <w:r w:rsidRPr="00B562DF">
        <w:rPr>
          <w:rFonts w:cs="Arial"/>
          <w:lang w:eastAsia="ko-KR"/>
        </w:rPr>
        <w:t xml:space="preserve"> In the case of SDM, it was not a major consideration in </w:t>
      </w:r>
      <w:r>
        <w:rPr>
          <w:rFonts w:cs="Arial" w:hint="eastAsia"/>
          <w:lang w:eastAsia="ko-KR"/>
        </w:rPr>
        <w:t>LTE-NR</w:t>
      </w:r>
      <w:r w:rsidRPr="00B562DF">
        <w:rPr>
          <w:rFonts w:cs="Arial"/>
          <w:lang w:eastAsia="ko-KR"/>
        </w:rPr>
        <w:t xml:space="preserve"> DSS discussions, nor has there been relevant study work conducted. Thus, it cannot be concluded that the lack of SDM support is a lesson learned from </w:t>
      </w:r>
      <w:r>
        <w:rPr>
          <w:rFonts w:cs="Arial" w:hint="eastAsia"/>
          <w:lang w:eastAsia="ko-KR"/>
        </w:rPr>
        <w:t xml:space="preserve">LTE-NR </w:t>
      </w:r>
      <w:r w:rsidRPr="00B562DF">
        <w:rPr>
          <w:rFonts w:cs="Arial"/>
          <w:lang w:eastAsia="ko-KR"/>
        </w:rPr>
        <w:t>DSS. Moreover, considering that the main frequency range of interest is FR1, the applicability of SDM is expected to be limited.</w:t>
      </w:r>
    </w:p>
    <w:p w14:paraId="6E1C3116" w14:textId="27268DF3" w:rsidR="00B562DF" w:rsidRDefault="00B562DF" w:rsidP="00B562DF">
      <w:pPr>
        <w:widowControl w:val="0"/>
        <w:autoSpaceDE w:val="0"/>
        <w:autoSpaceDN w:val="0"/>
        <w:spacing w:after="120" w:line="276" w:lineRule="auto"/>
        <w:rPr>
          <w:b/>
          <w:lang w:eastAsia="ko-KR"/>
        </w:rPr>
      </w:pPr>
      <w:r w:rsidRPr="00BE267B" w:rsidDel="00F4574B">
        <w:rPr>
          <w:b/>
          <w:lang w:eastAsia="ko-KR"/>
        </w:rPr>
        <w:t xml:space="preserve">Proposal </w:t>
      </w:r>
      <w:r w:rsidR="00BE267B">
        <w:rPr>
          <w:rFonts w:hint="eastAsia"/>
          <w:b/>
          <w:lang w:eastAsia="ko-KR"/>
        </w:rPr>
        <w:t>5</w:t>
      </w:r>
      <w:r w:rsidRPr="00BE267B" w:rsidDel="00F4574B">
        <w:rPr>
          <w:b/>
          <w:lang w:eastAsia="ko-KR"/>
        </w:rPr>
        <w:t xml:space="preserve">: </w:t>
      </w:r>
      <w:r w:rsidRPr="00BE267B">
        <w:rPr>
          <w:b/>
          <w:lang w:eastAsia="ko-KR"/>
        </w:rPr>
        <w:t xml:space="preserve">For </w:t>
      </w:r>
      <w:r w:rsidR="00BE267B" w:rsidRPr="00BE267B">
        <w:rPr>
          <w:rFonts w:hint="eastAsia"/>
          <w:b/>
          <w:lang w:eastAsia="ko-KR"/>
        </w:rPr>
        <w:t xml:space="preserve">MRSS </w:t>
      </w:r>
      <w:r w:rsidR="00BE267B" w:rsidRPr="00BE267B">
        <w:rPr>
          <w:b/>
          <w:lang w:eastAsia="ko-KR"/>
        </w:rPr>
        <w:t>support</w:t>
      </w:r>
      <w:r w:rsidR="00BE267B" w:rsidRPr="00BE267B">
        <w:rPr>
          <w:rFonts w:hint="eastAsia"/>
          <w:b/>
          <w:lang w:eastAsia="ko-KR"/>
        </w:rPr>
        <w:t xml:space="preserve"> for 6GR,</w:t>
      </w:r>
    </w:p>
    <w:p w14:paraId="59CCF4DE" w14:textId="77777777" w:rsidR="00B562DF" w:rsidRPr="00B562DF" w:rsidRDefault="00B562DF" w:rsidP="00B562DF">
      <w:pPr>
        <w:numPr>
          <w:ilvl w:val="0"/>
          <w:numId w:val="20"/>
        </w:numPr>
        <w:spacing w:after="120" w:line="276" w:lineRule="auto"/>
        <w:rPr>
          <w:b/>
          <w:bCs/>
          <w:lang w:eastAsia="ko-KR"/>
        </w:rPr>
      </w:pPr>
      <w:r w:rsidRPr="00B562DF">
        <w:rPr>
          <w:b/>
          <w:bCs/>
          <w:lang w:eastAsia="ko-KR"/>
        </w:rPr>
        <w:t>The lessons learned from LTE-NR DSS include, but not limited to</w:t>
      </w:r>
    </w:p>
    <w:p w14:paraId="26DACF14" w14:textId="77777777" w:rsidR="00B562DF" w:rsidRPr="00B562DF" w:rsidRDefault="00B562DF" w:rsidP="00B562DF">
      <w:pPr>
        <w:numPr>
          <w:ilvl w:val="1"/>
          <w:numId w:val="48"/>
        </w:numPr>
        <w:spacing w:after="120" w:line="276" w:lineRule="auto"/>
        <w:ind w:left="993" w:hanging="284"/>
        <w:rPr>
          <w:b/>
          <w:bCs/>
          <w:lang w:eastAsia="ko-KR"/>
        </w:rPr>
      </w:pPr>
      <w:r w:rsidRPr="00B562DF">
        <w:rPr>
          <w:b/>
          <w:bCs/>
          <w:lang w:eastAsia="ko-KR"/>
        </w:rPr>
        <w:t>legacy and practical restrictions due to “always-on” signals like LTE CRS</w:t>
      </w:r>
    </w:p>
    <w:p w14:paraId="3346F15B" w14:textId="77777777" w:rsidR="00B562DF" w:rsidRPr="00B562DF" w:rsidRDefault="00B562DF" w:rsidP="00B562DF">
      <w:pPr>
        <w:numPr>
          <w:ilvl w:val="2"/>
          <w:numId w:val="48"/>
        </w:numPr>
        <w:spacing w:after="120" w:line="276" w:lineRule="auto"/>
        <w:ind w:left="1276" w:hanging="283"/>
        <w:rPr>
          <w:b/>
          <w:bCs/>
          <w:lang w:eastAsia="ko-KR"/>
        </w:rPr>
      </w:pPr>
      <w:r w:rsidRPr="00B562DF">
        <w:rPr>
          <w:b/>
          <w:bCs/>
          <w:lang w:eastAsia="ko-KR"/>
        </w:rPr>
        <w:t>Caused overhead and reduced NR PDCCH capacity</w:t>
      </w:r>
    </w:p>
    <w:p w14:paraId="43A607A6" w14:textId="77777777" w:rsidR="00B562DF" w:rsidRPr="00B562DF" w:rsidRDefault="00B562DF" w:rsidP="00B562DF">
      <w:pPr>
        <w:numPr>
          <w:ilvl w:val="2"/>
          <w:numId w:val="48"/>
        </w:numPr>
        <w:spacing w:after="120" w:line="276" w:lineRule="auto"/>
        <w:ind w:left="1276" w:hanging="283"/>
        <w:rPr>
          <w:b/>
          <w:bCs/>
          <w:lang w:eastAsia="ko-KR"/>
        </w:rPr>
      </w:pPr>
      <w:r w:rsidRPr="00B562DF">
        <w:rPr>
          <w:b/>
          <w:bCs/>
          <w:lang w:eastAsia="ko-KR"/>
        </w:rPr>
        <w:t>But already removed from NR</w:t>
      </w:r>
    </w:p>
    <w:p w14:paraId="5380521B" w14:textId="77777777" w:rsidR="00B562DF" w:rsidRPr="00B562DF" w:rsidRDefault="00B562DF" w:rsidP="00B562DF">
      <w:pPr>
        <w:numPr>
          <w:ilvl w:val="1"/>
          <w:numId w:val="48"/>
        </w:numPr>
        <w:spacing w:after="120" w:line="276" w:lineRule="auto"/>
        <w:ind w:left="993" w:hanging="284"/>
        <w:rPr>
          <w:b/>
          <w:bCs/>
          <w:lang w:eastAsia="ko-KR"/>
        </w:rPr>
      </w:pPr>
      <w:r w:rsidRPr="00B562DF">
        <w:rPr>
          <w:b/>
          <w:bCs/>
          <w:lang w:eastAsia="ko-KR"/>
        </w:rPr>
        <w:t>The maximum number of rate-matching patterns of PDSCH</w:t>
      </w:r>
    </w:p>
    <w:p w14:paraId="7CDAB7BD" w14:textId="7B09F17B" w:rsidR="00B562DF" w:rsidRPr="00B562DF" w:rsidRDefault="00B562DF" w:rsidP="00B562DF">
      <w:pPr>
        <w:numPr>
          <w:ilvl w:val="2"/>
          <w:numId w:val="48"/>
        </w:numPr>
        <w:spacing w:after="120" w:line="276" w:lineRule="auto"/>
        <w:ind w:left="1276" w:hanging="283"/>
        <w:rPr>
          <w:b/>
          <w:bCs/>
          <w:lang w:eastAsia="ko-KR"/>
        </w:rPr>
      </w:pPr>
      <w:r>
        <w:rPr>
          <w:rFonts w:hint="eastAsia"/>
          <w:b/>
          <w:bCs/>
          <w:lang w:eastAsia="ko-KR"/>
        </w:rPr>
        <w:t>T</w:t>
      </w:r>
      <w:r w:rsidRPr="00B562DF">
        <w:rPr>
          <w:b/>
          <w:bCs/>
          <w:lang w:eastAsia="ko-KR"/>
        </w:rPr>
        <w:t xml:space="preserve">oo limited and thus </w:t>
      </w:r>
      <w:r w:rsidRPr="00B562DF">
        <w:rPr>
          <w:rFonts w:hint="eastAsia"/>
          <w:b/>
          <w:bCs/>
          <w:lang w:eastAsia="ko-KR"/>
        </w:rPr>
        <w:t>c</w:t>
      </w:r>
      <w:r w:rsidRPr="00B562DF">
        <w:rPr>
          <w:b/>
          <w:bCs/>
          <w:lang w:eastAsia="ko-KR"/>
        </w:rPr>
        <w:t>aused inefficient inter-RAT resource sharing</w:t>
      </w:r>
    </w:p>
    <w:p w14:paraId="6DC7B702" w14:textId="77777777" w:rsidR="00B562DF" w:rsidRPr="00B562DF" w:rsidRDefault="00B562DF" w:rsidP="00B562DF">
      <w:pPr>
        <w:numPr>
          <w:ilvl w:val="1"/>
          <w:numId w:val="48"/>
        </w:numPr>
        <w:spacing w:after="120" w:line="276" w:lineRule="auto"/>
        <w:ind w:left="993" w:hanging="284"/>
        <w:rPr>
          <w:b/>
          <w:bCs/>
          <w:lang w:eastAsia="ko-KR"/>
        </w:rPr>
      </w:pPr>
      <w:r w:rsidRPr="00B562DF">
        <w:rPr>
          <w:b/>
          <w:bCs/>
          <w:lang w:eastAsia="ko-KR"/>
        </w:rPr>
        <w:t>The restriction of no overlap between rate-matching pattern and PDSCH DMRS REs derived from DCI</w:t>
      </w:r>
    </w:p>
    <w:p w14:paraId="21C4B08E" w14:textId="77777777" w:rsidR="00B562DF" w:rsidRPr="00B562DF" w:rsidRDefault="00B562DF" w:rsidP="00B562DF">
      <w:pPr>
        <w:numPr>
          <w:ilvl w:val="2"/>
          <w:numId w:val="48"/>
        </w:numPr>
        <w:spacing w:after="120" w:line="276" w:lineRule="auto"/>
        <w:ind w:left="1276" w:hanging="283"/>
        <w:rPr>
          <w:b/>
          <w:bCs/>
          <w:lang w:eastAsia="ko-KR"/>
        </w:rPr>
      </w:pPr>
      <w:r w:rsidRPr="00B562DF">
        <w:rPr>
          <w:rFonts w:hint="eastAsia"/>
          <w:b/>
          <w:bCs/>
          <w:lang w:eastAsia="ko-KR"/>
        </w:rPr>
        <w:t>C</w:t>
      </w:r>
      <w:r w:rsidRPr="00B562DF">
        <w:rPr>
          <w:b/>
          <w:bCs/>
          <w:lang w:eastAsia="ko-KR"/>
        </w:rPr>
        <w:t>aused inefficient inter-RAT resource sharing</w:t>
      </w:r>
    </w:p>
    <w:p w14:paraId="11B5EF8F" w14:textId="77777777" w:rsidR="00B562DF" w:rsidRPr="00B562DF" w:rsidRDefault="00B562DF" w:rsidP="00B562DF">
      <w:pPr>
        <w:numPr>
          <w:ilvl w:val="1"/>
          <w:numId w:val="48"/>
        </w:numPr>
        <w:spacing w:after="120" w:line="276" w:lineRule="auto"/>
        <w:ind w:left="993" w:hanging="284"/>
        <w:rPr>
          <w:b/>
          <w:bCs/>
          <w:lang w:eastAsia="ko-KR"/>
        </w:rPr>
      </w:pPr>
      <w:r w:rsidRPr="00B562DF">
        <w:rPr>
          <w:b/>
          <w:bCs/>
          <w:lang w:eastAsia="ko-KR"/>
        </w:rPr>
        <w:t xml:space="preserve">LTE-CRS </w:t>
      </w:r>
      <w:r w:rsidRPr="00B562DF">
        <w:rPr>
          <w:rFonts w:hint="eastAsia"/>
          <w:b/>
          <w:bCs/>
          <w:lang w:eastAsia="ko-KR"/>
        </w:rPr>
        <w:t>r</w:t>
      </w:r>
      <w:r w:rsidRPr="00B562DF">
        <w:rPr>
          <w:b/>
          <w:bCs/>
          <w:lang w:eastAsia="ko-KR"/>
        </w:rPr>
        <w:t>ate-matching patterns in the first release of NR</w:t>
      </w:r>
    </w:p>
    <w:p w14:paraId="0BB40EBA" w14:textId="444FFC58" w:rsidR="00B562DF" w:rsidRPr="00B562DF" w:rsidRDefault="00B562DF" w:rsidP="00B562DF">
      <w:pPr>
        <w:numPr>
          <w:ilvl w:val="2"/>
          <w:numId w:val="48"/>
        </w:numPr>
        <w:spacing w:after="120" w:line="276" w:lineRule="auto"/>
        <w:ind w:left="1276" w:hanging="283"/>
        <w:rPr>
          <w:b/>
          <w:bCs/>
          <w:lang w:eastAsia="ko-KR"/>
        </w:rPr>
      </w:pPr>
      <w:r>
        <w:rPr>
          <w:rFonts w:hint="eastAsia"/>
          <w:b/>
          <w:bCs/>
          <w:lang w:eastAsia="ko-KR"/>
        </w:rPr>
        <w:t>C</w:t>
      </w:r>
      <w:r w:rsidRPr="00B562DF">
        <w:rPr>
          <w:b/>
          <w:bCs/>
          <w:lang w:eastAsia="ko-KR"/>
        </w:rPr>
        <w:t>annot resolve any inter-cell interference caused by LTE-CRS of neighboring cell</w:t>
      </w:r>
    </w:p>
    <w:p w14:paraId="15A5BDE1" w14:textId="77777777" w:rsidR="00B562DF" w:rsidRPr="00B562DF" w:rsidRDefault="00B562DF" w:rsidP="00B562DF">
      <w:pPr>
        <w:numPr>
          <w:ilvl w:val="1"/>
          <w:numId w:val="48"/>
        </w:numPr>
        <w:spacing w:after="120" w:line="276" w:lineRule="auto"/>
        <w:ind w:left="993" w:hanging="284"/>
        <w:rPr>
          <w:b/>
          <w:bCs/>
          <w:lang w:eastAsia="ko-KR"/>
        </w:rPr>
      </w:pPr>
      <w:r w:rsidRPr="00B562DF">
        <w:rPr>
          <w:b/>
          <w:bCs/>
          <w:lang w:eastAsia="ko-KR"/>
        </w:rPr>
        <w:t>Rate-matching patterns only apply for RRC_CONNECTED UE</w:t>
      </w:r>
    </w:p>
    <w:p w14:paraId="12721F15" w14:textId="77777777" w:rsidR="00B562DF" w:rsidRPr="00B562DF" w:rsidRDefault="00B562DF" w:rsidP="00B562DF">
      <w:pPr>
        <w:numPr>
          <w:ilvl w:val="2"/>
          <w:numId w:val="48"/>
        </w:numPr>
        <w:spacing w:after="120" w:line="276" w:lineRule="auto"/>
        <w:ind w:left="1276" w:hanging="283"/>
        <w:rPr>
          <w:b/>
          <w:bCs/>
          <w:lang w:eastAsia="ko-KR"/>
        </w:rPr>
      </w:pPr>
      <w:r w:rsidRPr="00B562DF">
        <w:rPr>
          <w:b/>
          <w:bCs/>
          <w:lang w:eastAsia="ko-KR"/>
        </w:rPr>
        <w:lastRenderedPageBreak/>
        <w:t xml:space="preserve">Channels/signals pre-allocated for idle/inactive UE operations cannot be dynamically shared with other RAT </w:t>
      </w:r>
    </w:p>
    <w:p w14:paraId="3F1F20E7" w14:textId="77777777" w:rsidR="00B562DF" w:rsidRPr="00B562DF" w:rsidRDefault="00B562DF" w:rsidP="00B562DF">
      <w:pPr>
        <w:numPr>
          <w:ilvl w:val="1"/>
          <w:numId w:val="48"/>
        </w:numPr>
        <w:spacing w:after="120" w:line="276" w:lineRule="auto"/>
        <w:ind w:left="993" w:hanging="284"/>
        <w:rPr>
          <w:b/>
          <w:bCs/>
          <w:lang w:eastAsia="ko-KR"/>
        </w:rPr>
      </w:pPr>
      <w:r w:rsidRPr="00B562DF">
        <w:rPr>
          <w:b/>
          <w:bCs/>
          <w:lang w:eastAsia="ko-KR"/>
        </w:rPr>
        <w:t>overall overhead from operating both RATs on the same carrier</w:t>
      </w:r>
    </w:p>
    <w:p w14:paraId="283E0135" w14:textId="06F4F499" w:rsidR="00B562DF" w:rsidRPr="00B562DF" w:rsidRDefault="00B562DF" w:rsidP="00B562DF">
      <w:pPr>
        <w:numPr>
          <w:ilvl w:val="2"/>
          <w:numId w:val="48"/>
        </w:numPr>
        <w:spacing w:after="120" w:line="276" w:lineRule="auto"/>
        <w:ind w:left="1276" w:hanging="283"/>
        <w:rPr>
          <w:b/>
          <w:bCs/>
          <w:lang w:eastAsia="ko-KR"/>
        </w:rPr>
      </w:pPr>
      <w:r>
        <w:rPr>
          <w:rFonts w:hint="eastAsia"/>
          <w:b/>
          <w:bCs/>
          <w:lang w:eastAsia="ko-KR"/>
        </w:rPr>
        <w:t>D</w:t>
      </w:r>
      <w:r w:rsidRPr="00B562DF">
        <w:rPr>
          <w:b/>
          <w:bCs/>
          <w:lang w:eastAsia="ko-KR"/>
        </w:rPr>
        <w:t>egraded the overall spectrum efficiency and made DSS less attractive than anticipated</w:t>
      </w:r>
    </w:p>
    <w:p w14:paraId="6DC10613" w14:textId="77777777" w:rsidR="00B562DF" w:rsidRPr="00B562DF" w:rsidRDefault="00B562DF" w:rsidP="00B562DF">
      <w:pPr>
        <w:numPr>
          <w:ilvl w:val="1"/>
          <w:numId w:val="48"/>
        </w:numPr>
        <w:spacing w:after="120" w:line="276" w:lineRule="auto"/>
        <w:ind w:left="993" w:hanging="284"/>
        <w:rPr>
          <w:b/>
          <w:bCs/>
          <w:strike/>
          <w:lang w:eastAsia="ko-KR"/>
        </w:rPr>
      </w:pPr>
      <w:r w:rsidRPr="00B562DF">
        <w:rPr>
          <w:b/>
          <w:bCs/>
          <w:strike/>
          <w:lang w:eastAsia="ko-KR"/>
        </w:rPr>
        <w:t>SDM was not considered</w:t>
      </w:r>
    </w:p>
    <w:p w14:paraId="2112ED1B" w14:textId="77777777" w:rsidR="00B562DF" w:rsidRPr="00B562DF" w:rsidRDefault="00B562DF" w:rsidP="00B562DF">
      <w:pPr>
        <w:numPr>
          <w:ilvl w:val="2"/>
          <w:numId w:val="48"/>
        </w:numPr>
        <w:spacing w:after="120" w:line="276" w:lineRule="auto"/>
        <w:ind w:left="1276" w:hanging="283"/>
        <w:rPr>
          <w:b/>
          <w:bCs/>
          <w:strike/>
          <w:lang w:eastAsia="ko-KR"/>
        </w:rPr>
      </w:pPr>
      <w:r w:rsidRPr="00B562DF">
        <w:rPr>
          <w:b/>
          <w:bCs/>
          <w:strike/>
          <w:lang w:eastAsia="ko-KR"/>
        </w:rPr>
        <w:t>Limited flexibility for resource allocation</w:t>
      </w:r>
    </w:p>
    <w:p w14:paraId="6E1EF55B" w14:textId="77777777" w:rsidR="00B562DF" w:rsidRDefault="00B562DF" w:rsidP="00B562DF">
      <w:pPr>
        <w:numPr>
          <w:ilvl w:val="1"/>
          <w:numId w:val="48"/>
        </w:numPr>
        <w:spacing w:after="120" w:line="276" w:lineRule="auto"/>
        <w:ind w:left="993" w:hanging="284"/>
        <w:rPr>
          <w:sz w:val="21"/>
          <w:szCs w:val="21"/>
        </w:rPr>
      </w:pPr>
      <w:r w:rsidRPr="00B562DF">
        <w:rPr>
          <w:b/>
          <w:bCs/>
          <w:lang w:eastAsia="ko-KR"/>
        </w:rPr>
        <w:t>Interoperability issues between different vendors</w:t>
      </w:r>
    </w:p>
    <w:p w14:paraId="34B78804" w14:textId="7004E052" w:rsidR="00B562DF" w:rsidRPr="00B562DF" w:rsidRDefault="00B562DF" w:rsidP="00B562DF">
      <w:pPr>
        <w:numPr>
          <w:ilvl w:val="2"/>
          <w:numId w:val="48"/>
        </w:numPr>
        <w:spacing w:after="120" w:line="276" w:lineRule="auto"/>
        <w:ind w:left="1276" w:hanging="283"/>
        <w:rPr>
          <w:b/>
          <w:bCs/>
          <w:lang w:eastAsia="ko-KR"/>
        </w:rPr>
      </w:pPr>
      <w:r>
        <w:rPr>
          <w:rFonts w:hint="eastAsia"/>
          <w:b/>
          <w:bCs/>
          <w:lang w:eastAsia="ko-KR"/>
        </w:rPr>
        <w:t>T</w:t>
      </w:r>
      <w:r w:rsidRPr="00B562DF">
        <w:rPr>
          <w:b/>
          <w:bCs/>
          <w:lang w:eastAsia="ko-KR"/>
        </w:rPr>
        <w:t>iming mismatches may cause signal collisions, reduced throughput</w:t>
      </w:r>
    </w:p>
    <w:p w14:paraId="20CC500A" w14:textId="28B45D85" w:rsidR="003D54B6" w:rsidRDefault="005C30BC" w:rsidP="003D54B6">
      <w:pPr>
        <w:widowControl w:val="0"/>
        <w:autoSpaceDE w:val="0"/>
        <w:autoSpaceDN w:val="0"/>
        <w:spacing w:after="120" w:line="276" w:lineRule="auto"/>
        <w:rPr>
          <w:rFonts w:cs="Arial"/>
          <w:lang w:eastAsia="ko-KR"/>
        </w:rPr>
      </w:pPr>
      <w:r w:rsidRPr="00FC1A5F">
        <w:rPr>
          <w:rFonts w:cs="Arial"/>
          <w:lang w:eastAsia="ko-KR"/>
        </w:rPr>
        <w:t xml:space="preserve">For the radio resource utilization for NR-6GR MRSS support, </w:t>
      </w:r>
      <w:r w:rsidR="00BD5C08">
        <w:rPr>
          <w:rFonts w:cs="Arial" w:hint="eastAsia"/>
          <w:lang w:eastAsia="ko-KR"/>
        </w:rPr>
        <w:t>a</w:t>
      </w:r>
      <w:r w:rsidR="003D54B6" w:rsidRPr="008D27AE">
        <w:rPr>
          <w:rFonts w:cs="Arial"/>
          <w:lang w:eastAsia="ko-KR"/>
        </w:rPr>
        <w:t>s discussed in the previous meeting</w:t>
      </w:r>
      <w:r w:rsidR="00EF00A4">
        <w:rPr>
          <w:rFonts w:cs="Arial" w:hint="eastAsia"/>
          <w:lang w:eastAsia="ko-KR"/>
        </w:rPr>
        <w:t>s</w:t>
      </w:r>
      <w:r w:rsidR="003D54B6" w:rsidRPr="008D27AE">
        <w:rPr>
          <w:rFonts w:cs="Arial"/>
          <w:lang w:eastAsia="ko-KR"/>
        </w:rPr>
        <w:t>, TDM</w:t>
      </w:r>
      <w:r w:rsidR="00EF00A4">
        <w:rPr>
          <w:rFonts w:cs="Arial" w:hint="eastAsia"/>
          <w:lang w:eastAsia="ko-KR"/>
        </w:rPr>
        <w:t>/</w:t>
      </w:r>
      <w:r w:rsidR="003D54B6" w:rsidRPr="008D27AE">
        <w:rPr>
          <w:rFonts w:cs="Arial"/>
          <w:lang w:eastAsia="ko-KR"/>
        </w:rPr>
        <w:t>FDM</w:t>
      </w:r>
      <w:r w:rsidR="00EF00A4">
        <w:rPr>
          <w:rFonts w:cs="Arial" w:hint="eastAsia"/>
          <w:lang w:eastAsia="ko-KR"/>
        </w:rPr>
        <w:t>/SDM</w:t>
      </w:r>
      <w:r w:rsidR="003D54B6" w:rsidRPr="008D27AE">
        <w:rPr>
          <w:rFonts w:cs="Arial"/>
          <w:lang w:eastAsia="ko-KR"/>
        </w:rPr>
        <w:t xml:space="preserve"> can be considered for splitting resources between </w:t>
      </w:r>
      <w:r w:rsidR="003D54B6">
        <w:rPr>
          <w:rFonts w:cs="Arial" w:hint="eastAsia"/>
          <w:lang w:eastAsia="ko-KR"/>
        </w:rPr>
        <w:t xml:space="preserve">5G </w:t>
      </w:r>
      <w:r w:rsidR="003D54B6" w:rsidRPr="008D27AE">
        <w:rPr>
          <w:rFonts w:cs="Arial"/>
          <w:lang w:eastAsia="ko-KR"/>
        </w:rPr>
        <w:t>NR and 6GR. For efficient operation and resource utilization of MRSS, it is necessary to study approaches that design the 6GR frame structure to be as comparable as possible to that of 5G</w:t>
      </w:r>
      <w:r w:rsidR="00982882">
        <w:rPr>
          <w:rFonts w:cs="Arial" w:hint="eastAsia"/>
          <w:lang w:eastAsia="ko-KR"/>
        </w:rPr>
        <w:t>.</w:t>
      </w:r>
      <w:r w:rsidR="00982882" w:rsidRPr="008D27AE">
        <w:rPr>
          <w:rFonts w:cs="Arial"/>
          <w:lang w:eastAsia="ko-KR"/>
        </w:rPr>
        <w:t xml:space="preserve"> </w:t>
      </w:r>
      <w:r w:rsidR="00982882" w:rsidRPr="00EF00A4">
        <w:rPr>
          <w:rFonts w:cs="Arial"/>
          <w:lang w:eastAsia="ko-KR"/>
        </w:rPr>
        <w:t xml:space="preserve">In the case of the 6GR framework, it was agreed that the 5G NR frame structure will be used as a starting point for the study </w:t>
      </w:r>
      <w:r w:rsidR="00982882" w:rsidRPr="00BE267B">
        <w:rPr>
          <w:rFonts w:cs="Arial"/>
          <w:lang w:eastAsia="ko-KR"/>
        </w:rPr>
        <w:t>item</w:t>
      </w:r>
      <w:r w:rsidR="00982882" w:rsidRPr="00BE267B">
        <w:rPr>
          <w:rFonts w:cs="Arial" w:hint="eastAsia"/>
          <w:lang w:eastAsia="ko-KR"/>
        </w:rPr>
        <w:t xml:space="preserve"> </w:t>
      </w:r>
      <w:r w:rsidR="00BE267B" w:rsidRPr="00BE267B">
        <w:rPr>
          <w:rFonts w:cs="Arial"/>
          <w:lang w:eastAsia="ko-KR"/>
        </w:rPr>
        <w:fldChar w:fldCharType="begin"/>
      </w:r>
      <w:r w:rsidR="00BE267B" w:rsidRPr="00BE267B">
        <w:rPr>
          <w:rFonts w:cs="Arial"/>
          <w:lang w:eastAsia="ko-KR"/>
        </w:rPr>
        <w:instrText xml:space="preserve"> </w:instrText>
      </w:r>
      <w:r w:rsidR="00BE267B" w:rsidRPr="00BE267B">
        <w:rPr>
          <w:rFonts w:cs="Arial" w:hint="eastAsia"/>
          <w:lang w:eastAsia="ko-KR"/>
        </w:rPr>
        <w:instrText>REF _Ref213328174 \r \h</w:instrText>
      </w:r>
      <w:r w:rsidR="00BE267B" w:rsidRPr="00BE267B">
        <w:rPr>
          <w:rFonts w:cs="Arial"/>
          <w:lang w:eastAsia="ko-KR"/>
        </w:rPr>
        <w:instrText xml:space="preserve"> </w:instrText>
      </w:r>
      <w:r w:rsidR="00BE267B">
        <w:rPr>
          <w:rFonts w:cs="Arial"/>
          <w:lang w:eastAsia="ko-KR"/>
        </w:rPr>
        <w:instrText xml:space="preserve"> \* MERGEFORMAT </w:instrText>
      </w:r>
      <w:r w:rsidR="00BE267B" w:rsidRPr="00BE267B">
        <w:rPr>
          <w:rFonts w:cs="Arial"/>
          <w:lang w:eastAsia="ko-KR"/>
        </w:rPr>
      </w:r>
      <w:r w:rsidR="00BE267B" w:rsidRPr="00BE267B">
        <w:rPr>
          <w:rFonts w:cs="Arial"/>
          <w:lang w:eastAsia="ko-KR"/>
        </w:rPr>
        <w:fldChar w:fldCharType="separate"/>
      </w:r>
      <w:r w:rsidR="00BE267B" w:rsidRPr="00BE267B">
        <w:rPr>
          <w:rFonts w:cs="Arial"/>
          <w:lang w:eastAsia="ko-KR"/>
        </w:rPr>
        <w:t>[12]</w:t>
      </w:r>
      <w:r w:rsidR="00BE267B" w:rsidRPr="00BE267B">
        <w:rPr>
          <w:rFonts w:cs="Arial"/>
          <w:lang w:eastAsia="ko-KR"/>
        </w:rPr>
        <w:fldChar w:fldCharType="end"/>
      </w:r>
      <w:r w:rsidR="00982882" w:rsidRPr="00BE267B">
        <w:rPr>
          <w:rFonts w:cs="Arial"/>
          <w:lang w:eastAsia="ko-KR"/>
        </w:rPr>
        <w:t>.</w:t>
      </w:r>
      <w:r w:rsidR="00982882">
        <w:rPr>
          <w:rFonts w:cs="Arial" w:hint="eastAsia"/>
          <w:lang w:eastAsia="ko-KR"/>
        </w:rPr>
        <w:t xml:space="preserve"> Therefore, to achieve more efficient resource utilization, it is important </w:t>
      </w:r>
      <w:r w:rsidR="003D54B6" w:rsidRPr="008D27AE">
        <w:rPr>
          <w:rFonts w:cs="Arial"/>
          <w:lang w:eastAsia="ko-KR"/>
        </w:rPr>
        <w:t>to maximize the sharing of common signals and channels (e.g., SSB) between the two systems.</w:t>
      </w:r>
    </w:p>
    <w:p w14:paraId="592757CA" w14:textId="77777777" w:rsidR="003D54B6" w:rsidRDefault="003D54B6" w:rsidP="003D54B6">
      <w:pPr>
        <w:widowControl w:val="0"/>
        <w:autoSpaceDE w:val="0"/>
        <w:autoSpaceDN w:val="0"/>
        <w:spacing w:after="120" w:line="276" w:lineRule="auto"/>
        <w:rPr>
          <w:rFonts w:cs="Arial"/>
          <w:lang w:eastAsia="ko-KR"/>
        </w:rPr>
      </w:pPr>
      <w:r w:rsidRPr="008D27AE">
        <w:rPr>
          <w:rFonts w:cs="Arial"/>
          <w:lang w:eastAsia="ko-KR"/>
        </w:rPr>
        <w:t>In addition, in order to avoid any impact on legacy 5G NR devices, it should be ensured that 5G NR signals and channels can still be transmitted even in resources shared by 6GR. Further study on rate-matching patterns will also be required to support this.</w:t>
      </w:r>
    </w:p>
    <w:p w14:paraId="555FB726" w14:textId="77777777" w:rsidR="003D54B6" w:rsidRDefault="003D54B6" w:rsidP="003D54B6">
      <w:pPr>
        <w:widowControl w:val="0"/>
        <w:autoSpaceDE w:val="0"/>
        <w:autoSpaceDN w:val="0"/>
        <w:spacing w:after="120" w:line="276" w:lineRule="auto"/>
        <w:rPr>
          <w:rFonts w:cs="Arial"/>
          <w:lang w:eastAsia="ko-KR"/>
        </w:rPr>
      </w:pPr>
      <w:r w:rsidRPr="00F57065">
        <w:rPr>
          <w:noProof/>
        </w:rPr>
        <w:drawing>
          <wp:inline distT="0" distB="0" distL="0" distR="0" wp14:anchorId="271D608F" wp14:editId="2D0E0B3F">
            <wp:extent cx="6332220" cy="191198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911985"/>
                    </a:xfrm>
                    <a:prstGeom prst="rect">
                      <a:avLst/>
                    </a:prstGeom>
                    <a:noFill/>
                    <a:ln>
                      <a:noFill/>
                    </a:ln>
                  </pic:spPr>
                </pic:pic>
              </a:graphicData>
            </a:graphic>
          </wp:inline>
        </w:drawing>
      </w:r>
    </w:p>
    <w:p w14:paraId="540213AE" w14:textId="2A747E93" w:rsidR="003D54B6" w:rsidRPr="001101D6" w:rsidRDefault="003D54B6" w:rsidP="003D54B6">
      <w:pPr>
        <w:pStyle w:val="ad"/>
        <w:jc w:val="center"/>
        <w:rPr>
          <w:rFonts w:cs="Arial"/>
          <w:lang w:eastAsia="ko-KR"/>
        </w:rPr>
      </w:pPr>
      <w:r>
        <w:t xml:space="preserve">Figure </w:t>
      </w:r>
      <w:r>
        <w:fldChar w:fldCharType="begin"/>
      </w:r>
      <w:r>
        <w:instrText xml:space="preserve"> SEQ Figure \* ARABIC </w:instrText>
      </w:r>
      <w:r>
        <w:fldChar w:fldCharType="separate"/>
      </w:r>
      <w:r w:rsidR="00BE267B">
        <w:rPr>
          <w:noProof/>
        </w:rPr>
        <w:t>1</w:t>
      </w:r>
      <w:r>
        <w:rPr>
          <w:noProof/>
        </w:rPr>
        <w:fldChar w:fldCharType="end"/>
      </w:r>
      <w:r>
        <w:rPr>
          <w:rFonts w:hint="eastAsia"/>
          <w:lang w:eastAsia="ko-KR"/>
        </w:rPr>
        <w:t>. Example of spectrum sharing between 5G NR and 6GR</w:t>
      </w:r>
    </w:p>
    <w:p w14:paraId="53C57FA2" w14:textId="79E18F0E" w:rsidR="00BD5C08" w:rsidRPr="00BD5C08" w:rsidRDefault="00BD5C08" w:rsidP="003D54B6">
      <w:pPr>
        <w:widowControl w:val="0"/>
        <w:autoSpaceDE w:val="0"/>
        <w:autoSpaceDN w:val="0"/>
        <w:spacing w:after="120" w:line="276" w:lineRule="auto"/>
        <w:rPr>
          <w:rFonts w:cs="Arial"/>
          <w:lang w:eastAsia="ko-KR"/>
        </w:rPr>
      </w:pPr>
      <w:r w:rsidRPr="00BD5C08">
        <w:rPr>
          <w:rFonts w:cs="Arial"/>
          <w:lang w:eastAsia="ko-KR"/>
        </w:rPr>
        <w:t xml:space="preserve">To ensure that such mechanisms are </w:t>
      </w:r>
      <w:r>
        <w:rPr>
          <w:rFonts w:cs="Arial" w:hint="eastAsia"/>
          <w:lang w:eastAsia="ko-KR"/>
        </w:rPr>
        <w:t>efficiently</w:t>
      </w:r>
      <w:r w:rsidRPr="00BD5C08">
        <w:rPr>
          <w:rFonts w:cs="Arial"/>
          <w:lang w:eastAsia="ko-KR"/>
        </w:rPr>
        <w:t xml:space="preserve"> supported, tight coordination between the NR and 6GR systems is required. This tight coordination may include scheduling information, traffic patterns, and other related aspects between the two systems.</w:t>
      </w:r>
    </w:p>
    <w:p w14:paraId="6EB9E31C" w14:textId="52289D46" w:rsidR="003D54B6" w:rsidRPr="0041424E" w:rsidRDefault="003D54B6" w:rsidP="003D54B6">
      <w:pPr>
        <w:widowControl w:val="0"/>
        <w:autoSpaceDE w:val="0"/>
        <w:autoSpaceDN w:val="0"/>
        <w:spacing w:after="120" w:line="276" w:lineRule="auto"/>
        <w:rPr>
          <w:b/>
          <w:bCs/>
          <w:lang w:val="en-GB" w:eastAsia="ko-KR"/>
        </w:rPr>
      </w:pPr>
      <w:r w:rsidRPr="006D1E83" w:rsidDel="00F4574B">
        <w:rPr>
          <w:b/>
          <w:lang w:eastAsia="ko-KR"/>
        </w:rPr>
        <w:t xml:space="preserve">Proposal </w:t>
      </w:r>
      <w:r w:rsidR="00BE267B">
        <w:rPr>
          <w:rFonts w:hint="eastAsia"/>
          <w:b/>
          <w:lang w:eastAsia="ko-KR"/>
        </w:rPr>
        <w:t>6</w:t>
      </w:r>
      <w:r w:rsidRPr="006D1E83" w:rsidDel="00F4574B">
        <w:rPr>
          <w:b/>
          <w:lang w:eastAsia="ko-KR"/>
        </w:rPr>
        <w:t>:</w:t>
      </w:r>
      <w:r>
        <w:rPr>
          <w:rFonts w:hint="eastAsia"/>
          <w:b/>
          <w:lang w:eastAsia="ko-KR"/>
        </w:rPr>
        <w:t xml:space="preserve"> </w:t>
      </w:r>
      <w:r w:rsidRPr="000B178F">
        <w:rPr>
          <w:b/>
          <w:bCs/>
          <w:lang w:eastAsia="ko-KR"/>
        </w:rPr>
        <w:t>For MRSS between 5G and 6G for efficient spectrum utilization, the following should be considered:</w:t>
      </w:r>
    </w:p>
    <w:p w14:paraId="6C4A8E66" w14:textId="7B267864" w:rsidR="003D54B6" w:rsidRDefault="003D54B6" w:rsidP="003D54B6">
      <w:pPr>
        <w:numPr>
          <w:ilvl w:val="0"/>
          <w:numId w:val="20"/>
        </w:numPr>
        <w:spacing w:after="120" w:line="276" w:lineRule="auto"/>
        <w:rPr>
          <w:b/>
          <w:bCs/>
          <w:lang w:eastAsia="ko-KR"/>
        </w:rPr>
      </w:pPr>
      <w:r w:rsidRPr="000B178F">
        <w:rPr>
          <w:b/>
          <w:bCs/>
          <w:lang w:eastAsia="ko-KR"/>
        </w:rPr>
        <w:t>Study mechanisms to maximize sharing of common signals and channels (e.g., SSB)</w:t>
      </w:r>
    </w:p>
    <w:p w14:paraId="0345C82F" w14:textId="77777777" w:rsidR="003D54B6" w:rsidRDefault="003D54B6" w:rsidP="003D54B6">
      <w:pPr>
        <w:numPr>
          <w:ilvl w:val="0"/>
          <w:numId w:val="20"/>
        </w:numPr>
        <w:spacing w:after="120" w:line="276" w:lineRule="auto"/>
        <w:rPr>
          <w:b/>
          <w:bCs/>
          <w:lang w:eastAsia="ko-KR"/>
        </w:rPr>
      </w:pPr>
      <w:r w:rsidRPr="000B178F">
        <w:rPr>
          <w:b/>
          <w:bCs/>
          <w:lang w:eastAsia="ko-KR"/>
        </w:rPr>
        <w:t>Study rate-matching patterns to enable efficient operation of shared resources</w:t>
      </w:r>
    </w:p>
    <w:p w14:paraId="135A6066" w14:textId="33532D29" w:rsidR="00EF052F" w:rsidRDefault="00456142" w:rsidP="001731BC">
      <w:pPr>
        <w:pStyle w:val="2"/>
        <w:spacing w:before="240" w:after="180" w:line="300" w:lineRule="auto"/>
        <w:ind w:left="578" w:hanging="578"/>
        <w:rPr>
          <w:lang w:eastAsia="ko-KR"/>
        </w:rPr>
      </w:pPr>
      <w:r>
        <w:rPr>
          <w:rFonts w:hint="eastAsia"/>
          <w:lang w:eastAsia="ko-KR"/>
        </w:rPr>
        <w:t>Synchronization signal structure</w:t>
      </w:r>
    </w:p>
    <w:p w14:paraId="038AD448" w14:textId="19E29D73" w:rsidR="00C13B21" w:rsidRDefault="003478A2" w:rsidP="00C13B21">
      <w:pPr>
        <w:spacing w:after="120" w:line="276" w:lineRule="auto"/>
        <w:rPr>
          <w:lang w:eastAsia="ko-KR"/>
        </w:rPr>
      </w:pPr>
      <w:r>
        <w:rPr>
          <w:rFonts w:hint="eastAsia"/>
          <w:lang w:eastAsia="ko-KR"/>
        </w:rPr>
        <w:t>Regarding initial access and common channel,</w:t>
      </w:r>
      <w:r w:rsidR="00435285">
        <w:rPr>
          <w:rFonts w:hint="eastAsia"/>
          <w:lang w:eastAsia="ko-KR"/>
        </w:rPr>
        <w:t xml:space="preserve"> the following agreement</w:t>
      </w:r>
      <w:r w:rsidR="0097022D">
        <w:rPr>
          <w:rFonts w:hint="eastAsia"/>
          <w:lang w:eastAsia="ko-KR"/>
        </w:rPr>
        <w:t>s</w:t>
      </w:r>
      <w:r w:rsidR="00435285">
        <w:rPr>
          <w:rFonts w:hint="eastAsia"/>
          <w:lang w:eastAsia="ko-KR"/>
        </w:rPr>
        <w:t xml:space="preserve"> </w:t>
      </w:r>
      <w:r w:rsidR="0097022D">
        <w:rPr>
          <w:rFonts w:hint="eastAsia"/>
          <w:lang w:eastAsia="ko-KR"/>
        </w:rPr>
        <w:t xml:space="preserve">were </w:t>
      </w:r>
      <w:r w:rsidR="00435285">
        <w:rPr>
          <w:rFonts w:hint="eastAsia"/>
          <w:lang w:eastAsia="ko-KR"/>
        </w:rPr>
        <w:t>made</w:t>
      </w:r>
      <w:r w:rsidR="00421AC0">
        <w:rPr>
          <w:rFonts w:hint="eastAsia"/>
          <w:lang w:eastAsia="ko-KR"/>
        </w:rPr>
        <w:t xml:space="preserve"> in </w:t>
      </w:r>
      <w:r w:rsidR="0097022D">
        <w:rPr>
          <w:rFonts w:hint="eastAsia"/>
          <w:lang w:eastAsia="ko-KR"/>
        </w:rPr>
        <w:t>the previous meetings</w:t>
      </w:r>
      <w:r w:rsidR="00BE267B">
        <w:rPr>
          <w:rFonts w:hint="eastAsia"/>
          <w:lang w:eastAsia="ko-KR"/>
        </w:rPr>
        <w:t xml:space="preserve"> </w:t>
      </w:r>
      <w:r w:rsidR="00BE267B">
        <w:rPr>
          <w:lang w:eastAsia="ko-KR"/>
        </w:rPr>
        <w:fldChar w:fldCharType="begin"/>
      </w:r>
      <w:r w:rsidR="00BE267B">
        <w:rPr>
          <w:lang w:eastAsia="ko-KR"/>
        </w:rPr>
        <w:instrText xml:space="preserve"> </w:instrText>
      </w:r>
      <w:r w:rsidR="00BE267B">
        <w:rPr>
          <w:rFonts w:hint="eastAsia"/>
          <w:lang w:eastAsia="ko-KR"/>
        </w:rPr>
        <w:instrText>REF _Ref213320302 \r \h</w:instrText>
      </w:r>
      <w:r w:rsidR="00BE267B">
        <w:rPr>
          <w:lang w:eastAsia="ko-KR"/>
        </w:rPr>
        <w:instrText xml:space="preserve"> </w:instrText>
      </w:r>
      <w:r w:rsidR="00BE267B">
        <w:rPr>
          <w:lang w:eastAsia="ko-KR"/>
        </w:rPr>
      </w:r>
      <w:r w:rsidR="00BE267B">
        <w:rPr>
          <w:lang w:eastAsia="ko-KR"/>
        </w:rPr>
        <w:fldChar w:fldCharType="separate"/>
      </w:r>
      <w:r w:rsidR="00BE267B">
        <w:rPr>
          <w:lang w:eastAsia="ko-KR"/>
        </w:rPr>
        <w:t>[10]</w:t>
      </w:r>
      <w:r w:rsidR="00BE267B">
        <w:rPr>
          <w:lang w:eastAsia="ko-KR"/>
        </w:rPr>
        <w:fldChar w:fldCharType="end"/>
      </w:r>
      <w:r w:rsidR="0097022D">
        <w:rPr>
          <w:lang w:eastAsia="ko-KR"/>
        </w:rPr>
        <w:fldChar w:fldCharType="begin"/>
      </w:r>
      <w:r w:rsidR="0097022D">
        <w:rPr>
          <w:lang w:eastAsia="ko-KR"/>
        </w:rPr>
        <w:instrText xml:space="preserve"> REF _Ref213328174 \r \h </w:instrText>
      </w:r>
      <w:r w:rsidR="0097022D">
        <w:rPr>
          <w:lang w:eastAsia="ko-KR"/>
        </w:rPr>
      </w:r>
      <w:r w:rsidR="0097022D">
        <w:rPr>
          <w:lang w:eastAsia="ko-KR"/>
        </w:rPr>
        <w:fldChar w:fldCharType="separate"/>
      </w:r>
      <w:r w:rsidR="0097022D">
        <w:rPr>
          <w:lang w:eastAsia="ko-KR"/>
        </w:rPr>
        <w:t>[12]</w:t>
      </w:r>
      <w:r w:rsidR="0097022D">
        <w:rPr>
          <w:lang w:eastAsia="ko-KR"/>
        </w:rPr>
        <w:fldChar w:fldCharType="end"/>
      </w:r>
      <w:r w:rsidR="00435285">
        <w:rPr>
          <w:rFonts w:hint="eastAsia"/>
          <w:lang w:eastAsia="ko-KR"/>
        </w:rPr>
        <w:t>.</w:t>
      </w:r>
    </w:p>
    <w:tbl>
      <w:tblPr>
        <w:tblStyle w:val="af9"/>
        <w:tblW w:w="0" w:type="auto"/>
        <w:tblLook w:val="04A0" w:firstRow="1" w:lastRow="0" w:firstColumn="1" w:lastColumn="0" w:noHBand="0" w:noVBand="1"/>
      </w:tblPr>
      <w:tblGrid>
        <w:gridCol w:w="9962"/>
      </w:tblGrid>
      <w:tr w:rsidR="00C13B21" w14:paraId="07D13C14" w14:textId="77777777" w:rsidTr="00C13B21">
        <w:tc>
          <w:tcPr>
            <w:tcW w:w="9962" w:type="dxa"/>
          </w:tcPr>
          <w:p w14:paraId="5678C69A" w14:textId="1FF0BA58" w:rsidR="00C13B21" w:rsidRPr="00514B37" w:rsidRDefault="00C13B21" w:rsidP="0097022D">
            <w:pPr>
              <w:spacing w:after="0" w:line="276" w:lineRule="auto"/>
              <w:jc w:val="left"/>
              <w:rPr>
                <w:rFonts w:hint="eastAsia"/>
                <w:szCs w:val="22"/>
                <w:highlight w:val="green"/>
                <w:lang w:eastAsia="ko-KR"/>
              </w:rPr>
            </w:pPr>
            <w:r w:rsidRPr="00C13B21">
              <w:rPr>
                <w:rFonts w:eastAsia="DengXian" w:hint="eastAsia"/>
                <w:szCs w:val="22"/>
                <w:highlight w:val="green"/>
                <w:lang w:eastAsia="zh-CN"/>
              </w:rPr>
              <w:lastRenderedPageBreak/>
              <w:t>Agreement</w:t>
            </w:r>
            <w:r w:rsidR="00514B37">
              <w:rPr>
                <w:rFonts w:hint="eastAsia"/>
                <w:szCs w:val="22"/>
                <w:highlight w:val="green"/>
                <w:lang w:eastAsia="ko-KR"/>
              </w:rPr>
              <w:t xml:space="preserve"> (RAN1#122)</w:t>
            </w:r>
          </w:p>
          <w:p w14:paraId="5C6F467C" w14:textId="77777777" w:rsidR="00C13B21" w:rsidRDefault="00C13B21" w:rsidP="0097022D">
            <w:pPr>
              <w:numPr>
                <w:ilvl w:val="0"/>
                <w:numId w:val="29"/>
              </w:numPr>
              <w:spacing w:after="0" w:line="276" w:lineRule="auto"/>
              <w:contextualSpacing/>
              <w:jc w:val="left"/>
              <w:rPr>
                <w:szCs w:val="22"/>
                <w:lang w:eastAsia="x-none"/>
              </w:rPr>
            </w:pPr>
            <w:r w:rsidRPr="003478A2">
              <w:rPr>
                <w:rFonts w:hint="eastAsia"/>
                <w:szCs w:val="22"/>
                <w:lang w:eastAsia="x-none"/>
              </w:rPr>
              <w:t xml:space="preserve">Identify </w:t>
            </w:r>
            <w:r w:rsidRPr="003478A2">
              <w:rPr>
                <w:szCs w:val="22"/>
                <w:lang w:eastAsia="x-none"/>
              </w:rPr>
              <w:t>the</w:t>
            </w:r>
            <w:r w:rsidRPr="003478A2">
              <w:rPr>
                <w:rFonts w:hint="eastAsia"/>
                <w:szCs w:val="22"/>
                <w:lang w:eastAsia="x-none"/>
              </w:rPr>
              <w:t xml:space="preserve"> high-level aspects which </w:t>
            </w:r>
            <w:r w:rsidRPr="003478A2">
              <w:rPr>
                <w:szCs w:val="22"/>
                <w:lang w:eastAsia="x-none"/>
              </w:rPr>
              <w:t>impact</w:t>
            </w:r>
            <w:r w:rsidRPr="003478A2">
              <w:rPr>
                <w:rFonts w:hint="eastAsia"/>
                <w:szCs w:val="22"/>
                <w:lang w:eastAsia="x-none"/>
              </w:rPr>
              <w:t xml:space="preserve"> on the</w:t>
            </w:r>
            <w:r w:rsidRPr="003478A2">
              <w:rPr>
                <w:szCs w:val="22"/>
                <w:lang w:eastAsia="x-none"/>
              </w:rPr>
              <w:t xml:space="preserve"> </w:t>
            </w:r>
            <w:r w:rsidRPr="003478A2">
              <w:rPr>
                <w:rFonts w:hint="eastAsia"/>
                <w:szCs w:val="22"/>
                <w:lang w:eastAsia="x-none"/>
              </w:rPr>
              <w:t>6GR</w:t>
            </w:r>
            <w:r w:rsidRPr="003478A2">
              <w:rPr>
                <w:szCs w:val="22"/>
                <w:lang w:eastAsia="x-none"/>
              </w:rPr>
              <w:t xml:space="preserve"> sync signal</w:t>
            </w:r>
            <w:r w:rsidRPr="003478A2">
              <w:rPr>
                <w:rFonts w:hint="eastAsia"/>
                <w:szCs w:val="22"/>
                <w:lang w:eastAsia="x-none"/>
              </w:rPr>
              <w:t xml:space="preserve"> structure and associated periodicity</w:t>
            </w:r>
            <w:r w:rsidRPr="003478A2">
              <w:rPr>
                <w:rFonts w:eastAsia="DengXian" w:hint="eastAsia"/>
                <w:szCs w:val="22"/>
                <w:lang w:eastAsia="zh-CN"/>
              </w:rPr>
              <w:t>.</w:t>
            </w:r>
          </w:p>
          <w:p w14:paraId="523AB699" w14:textId="77777777" w:rsidR="0097022D" w:rsidRDefault="0097022D" w:rsidP="0097022D">
            <w:pPr>
              <w:spacing w:after="0" w:line="276" w:lineRule="auto"/>
              <w:contextualSpacing/>
              <w:jc w:val="left"/>
              <w:rPr>
                <w:szCs w:val="22"/>
                <w:lang w:eastAsia="x-none"/>
              </w:rPr>
            </w:pPr>
          </w:p>
          <w:p w14:paraId="07D624A9" w14:textId="0D109C96" w:rsidR="0097022D" w:rsidRPr="00514B37" w:rsidRDefault="0097022D" w:rsidP="0097022D">
            <w:pPr>
              <w:spacing w:after="0" w:line="276" w:lineRule="auto"/>
              <w:contextualSpacing/>
              <w:rPr>
                <w:rFonts w:hint="eastAsia"/>
                <w:sz w:val="21"/>
                <w:szCs w:val="21"/>
                <w:highlight w:val="green"/>
                <w:lang w:eastAsia="ko-KR"/>
              </w:rPr>
            </w:pPr>
            <w:r w:rsidRPr="001D0E6E">
              <w:rPr>
                <w:rFonts w:eastAsia="DengXian" w:hint="eastAsia"/>
                <w:sz w:val="21"/>
                <w:szCs w:val="21"/>
                <w:highlight w:val="green"/>
                <w:lang w:eastAsia="zh-CN"/>
              </w:rPr>
              <w:t>Agreement</w:t>
            </w:r>
            <w:r w:rsidR="00514B37">
              <w:rPr>
                <w:rFonts w:hint="eastAsia"/>
                <w:sz w:val="21"/>
                <w:szCs w:val="21"/>
                <w:highlight w:val="green"/>
                <w:lang w:eastAsia="ko-KR"/>
              </w:rPr>
              <w:t xml:space="preserve"> (RAN1#122bis)</w:t>
            </w:r>
          </w:p>
          <w:p w14:paraId="3D490A9C" w14:textId="77777777" w:rsidR="0097022D" w:rsidRPr="001D0E6E" w:rsidRDefault="0097022D" w:rsidP="0097022D">
            <w:pPr>
              <w:numPr>
                <w:ilvl w:val="0"/>
                <w:numId w:val="49"/>
              </w:numPr>
              <w:spacing w:after="0" w:line="276" w:lineRule="auto"/>
              <w:jc w:val="left"/>
              <w:rPr>
                <w:rFonts w:ascii="Times" w:hAnsi="Times"/>
                <w:szCs w:val="24"/>
                <w:lang w:eastAsia="x-none"/>
              </w:rPr>
            </w:pPr>
            <w:r w:rsidRPr="001D0E6E">
              <w:rPr>
                <w:rFonts w:ascii="Times" w:hAnsi="Times"/>
                <w:szCs w:val="24"/>
                <w:lang w:eastAsia="x-none"/>
              </w:rPr>
              <w:t>High-level aspects to consider for the 6GR sync</w:t>
            </w:r>
            <w:r w:rsidRPr="001D0E6E">
              <w:rPr>
                <w:rFonts w:ascii="Times" w:eastAsia="DengXian" w:hAnsi="Times" w:hint="eastAsia"/>
                <w:szCs w:val="24"/>
                <w:lang w:eastAsia="zh-CN"/>
              </w:rPr>
              <w:t xml:space="preserve"> signal</w:t>
            </w:r>
            <w:r w:rsidRPr="001D0E6E">
              <w:rPr>
                <w:rFonts w:ascii="Times" w:hAnsi="Times"/>
                <w:szCs w:val="24"/>
                <w:lang w:eastAsia="x-none"/>
              </w:rPr>
              <w:t xml:space="preserve"> structure include, but not limited to</w:t>
            </w:r>
          </w:p>
          <w:p w14:paraId="3628EAC0" w14:textId="77777777" w:rsidR="0097022D" w:rsidRPr="001D0E6E" w:rsidRDefault="0097022D" w:rsidP="0097022D">
            <w:pPr>
              <w:numPr>
                <w:ilvl w:val="1"/>
                <w:numId w:val="49"/>
              </w:numPr>
              <w:spacing w:after="0" w:line="276" w:lineRule="auto"/>
              <w:jc w:val="left"/>
              <w:rPr>
                <w:rFonts w:ascii="Times" w:hAnsi="Times"/>
                <w:szCs w:val="24"/>
                <w:lang w:eastAsia="x-none"/>
              </w:rPr>
            </w:pPr>
            <w:r w:rsidRPr="001D0E6E">
              <w:rPr>
                <w:rFonts w:ascii="Times" w:hAnsi="Times"/>
                <w:szCs w:val="24"/>
                <w:lang w:eastAsia="x-none"/>
              </w:rPr>
              <w:t>Sync raster design</w:t>
            </w:r>
          </w:p>
          <w:p w14:paraId="5AC286B0" w14:textId="77777777" w:rsidR="0097022D" w:rsidRPr="001D0E6E" w:rsidRDefault="0097022D" w:rsidP="0097022D">
            <w:pPr>
              <w:numPr>
                <w:ilvl w:val="1"/>
                <w:numId w:val="49"/>
              </w:numPr>
              <w:spacing w:after="0" w:line="276" w:lineRule="auto"/>
              <w:jc w:val="left"/>
              <w:rPr>
                <w:rFonts w:ascii="Times" w:hAnsi="Times"/>
                <w:szCs w:val="24"/>
                <w:lang w:eastAsia="x-none"/>
              </w:rPr>
            </w:pPr>
            <w:r w:rsidRPr="001D0E6E">
              <w:rPr>
                <w:rFonts w:ascii="Times" w:hAnsi="Times"/>
                <w:szCs w:val="24"/>
                <w:lang w:eastAsia="x-none"/>
              </w:rPr>
              <w:t>Spectrum allocation</w:t>
            </w:r>
          </w:p>
          <w:p w14:paraId="73B5FDF4" w14:textId="77777777" w:rsidR="0097022D" w:rsidRPr="001D0E6E" w:rsidRDefault="0097022D" w:rsidP="0097022D">
            <w:pPr>
              <w:numPr>
                <w:ilvl w:val="1"/>
                <w:numId w:val="49"/>
              </w:numPr>
              <w:spacing w:after="0" w:line="276" w:lineRule="auto"/>
              <w:jc w:val="left"/>
              <w:rPr>
                <w:rFonts w:ascii="Times" w:hAnsi="Times"/>
                <w:szCs w:val="24"/>
                <w:lang w:eastAsia="x-none"/>
              </w:rPr>
            </w:pPr>
            <w:r w:rsidRPr="001D0E6E">
              <w:rPr>
                <w:rFonts w:ascii="Times" w:hAnsi="Times"/>
                <w:szCs w:val="24"/>
                <w:lang w:eastAsia="x-none"/>
              </w:rPr>
              <w:t>smallest maximum supported RF and BB UE BW without spectrum aggregation</w:t>
            </w:r>
          </w:p>
          <w:p w14:paraId="27DC68B0" w14:textId="77777777" w:rsidR="0097022D" w:rsidRPr="001D0E6E" w:rsidRDefault="0097022D" w:rsidP="0097022D">
            <w:pPr>
              <w:numPr>
                <w:ilvl w:val="1"/>
                <w:numId w:val="49"/>
              </w:numPr>
              <w:spacing w:after="0" w:line="276" w:lineRule="auto"/>
              <w:jc w:val="left"/>
              <w:rPr>
                <w:rFonts w:ascii="Times" w:hAnsi="Times"/>
                <w:szCs w:val="24"/>
                <w:lang w:eastAsia="x-none"/>
              </w:rPr>
            </w:pPr>
            <w:r w:rsidRPr="001D0E6E">
              <w:rPr>
                <w:rFonts w:ascii="Times" w:hAnsi="Times"/>
                <w:szCs w:val="24"/>
                <w:lang w:eastAsia="x-none"/>
              </w:rPr>
              <w:t>mobile broadband service requirements as high priority</w:t>
            </w:r>
          </w:p>
          <w:p w14:paraId="4DA8E2E8" w14:textId="77777777" w:rsidR="0097022D" w:rsidRPr="001D0E6E" w:rsidRDefault="0097022D" w:rsidP="0097022D">
            <w:pPr>
              <w:numPr>
                <w:ilvl w:val="1"/>
                <w:numId w:val="49"/>
              </w:numPr>
              <w:spacing w:after="0" w:line="276" w:lineRule="auto"/>
              <w:jc w:val="left"/>
              <w:rPr>
                <w:rFonts w:ascii="Times" w:hAnsi="Times"/>
                <w:szCs w:val="24"/>
                <w:lang w:eastAsia="x-none"/>
              </w:rPr>
            </w:pPr>
            <w:r w:rsidRPr="001D0E6E">
              <w:rPr>
                <w:rFonts w:ascii="Times" w:hAnsi="Times"/>
                <w:szCs w:val="24"/>
                <w:lang w:eastAsia="x-none"/>
              </w:rPr>
              <w:t>Energy efficiency for both BS and UE</w:t>
            </w:r>
          </w:p>
          <w:p w14:paraId="6315B63F" w14:textId="77777777" w:rsidR="0097022D" w:rsidRPr="001D0E6E" w:rsidRDefault="0097022D" w:rsidP="0097022D">
            <w:pPr>
              <w:numPr>
                <w:ilvl w:val="1"/>
                <w:numId w:val="49"/>
              </w:numPr>
              <w:spacing w:after="0" w:line="276" w:lineRule="auto"/>
              <w:jc w:val="left"/>
              <w:rPr>
                <w:rFonts w:ascii="Times" w:hAnsi="Times"/>
                <w:szCs w:val="24"/>
                <w:lang w:eastAsia="x-none"/>
              </w:rPr>
            </w:pPr>
            <w:r w:rsidRPr="001D0E6E">
              <w:rPr>
                <w:rFonts w:ascii="Times" w:hAnsi="Times"/>
                <w:szCs w:val="24"/>
                <w:lang w:eastAsia="x-none"/>
              </w:rPr>
              <w:t>Detection/tracking performance, latency, and complexity</w:t>
            </w:r>
          </w:p>
          <w:p w14:paraId="52FD722A" w14:textId="77777777" w:rsidR="0097022D" w:rsidRPr="001D0E6E" w:rsidRDefault="0097022D" w:rsidP="0097022D">
            <w:pPr>
              <w:numPr>
                <w:ilvl w:val="2"/>
                <w:numId w:val="49"/>
              </w:numPr>
              <w:spacing w:after="0" w:line="276" w:lineRule="auto"/>
              <w:jc w:val="left"/>
              <w:rPr>
                <w:rFonts w:ascii="Times" w:hAnsi="Times"/>
                <w:szCs w:val="24"/>
                <w:lang w:eastAsia="x-none"/>
              </w:rPr>
            </w:pPr>
            <w:r w:rsidRPr="001D0E6E">
              <w:rPr>
                <w:rFonts w:ascii="Times" w:hAnsi="Times"/>
                <w:szCs w:val="24"/>
                <w:lang w:eastAsia="x-none"/>
              </w:rPr>
              <w:t>Including initial cell search</w:t>
            </w:r>
          </w:p>
          <w:p w14:paraId="6011A8F2" w14:textId="77777777" w:rsidR="0097022D" w:rsidRPr="001D0E6E" w:rsidRDefault="0097022D" w:rsidP="0097022D">
            <w:pPr>
              <w:numPr>
                <w:ilvl w:val="1"/>
                <w:numId w:val="49"/>
              </w:numPr>
              <w:spacing w:after="0" w:line="276" w:lineRule="auto"/>
              <w:jc w:val="left"/>
              <w:rPr>
                <w:rFonts w:ascii="Times" w:hAnsi="Times"/>
                <w:szCs w:val="24"/>
                <w:lang w:eastAsia="x-none"/>
              </w:rPr>
            </w:pPr>
            <w:r w:rsidRPr="001D0E6E">
              <w:rPr>
                <w:rFonts w:ascii="Times" w:hAnsi="Times"/>
                <w:szCs w:val="24"/>
                <w:lang w:eastAsia="x-none"/>
              </w:rPr>
              <w:t>Coverage target</w:t>
            </w:r>
          </w:p>
          <w:p w14:paraId="208B3724" w14:textId="77777777" w:rsidR="0097022D" w:rsidRPr="001D0E6E" w:rsidRDefault="0097022D" w:rsidP="0097022D">
            <w:pPr>
              <w:numPr>
                <w:ilvl w:val="1"/>
                <w:numId w:val="49"/>
              </w:numPr>
              <w:spacing w:after="0" w:line="276" w:lineRule="auto"/>
              <w:jc w:val="left"/>
              <w:rPr>
                <w:rFonts w:ascii="Times" w:hAnsi="Times"/>
                <w:szCs w:val="24"/>
                <w:lang w:eastAsia="x-none"/>
              </w:rPr>
            </w:pPr>
            <w:r w:rsidRPr="001D0E6E">
              <w:rPr>
                <w:rFonts w:ascii="Times" w:hAnsi="Times"/>
                <w:szCs w:val="24"/>
                <w:lang w:eastAsia="x-none"/>
              </w:rPr>
              <w:t>Common design for diverse device types</w:t>
            </w:r>
          </w:p>
          <w:p w14:paraId="17CF10C9" w14:textId="77777777" w:rsidR="0097022D" w:rsidRPr="001D0E6E" w:rsidRDefault="0097022D" w:rsidP="0097022D">
            <w:pPr>
              <w:numPr>
                <w:ilvl w:val="1"/>
                <w:numId w:val="49"/>
              </w:numPr>
              <w:spacing w:after="0" w:line="276" w:lineRule="auto"/>
              <w:jc w:val="left"/>
              <w:rPr>
                <w:rFonts w:ascii="Times" w:hAnsi="Times"/>
                <w:szCs w:val="24"/>
                <w:lang w:eastAsia="x-none"/>
              </w:rPr>
            </w:pPr>
            <w:r w:rsidRPr="001D0E6E">
              <w:rPr>
                <w:rFonts w:ascii="Times" w:hAnsi="Times"/>
                <w:szCs w:val="24"/>
                <w:lang w:eastAsia="x-none"/>
              </w:rPr>
              <w:t>Consideration of the supported deployment</w:t>
            </w:r>
          </w:p>
          <w:p w14:paraId="7DC3A50A" w14:textId="77777777" w:rsidR="0097022D" w:rsidRPr="001D0E6E" w:rsidRDefault="0097022D" w:rsidP="0097022D">
            <w:pPr>
              <w:numPr>
                <w:ilvl w:val="1"/>
                <w:numId w:val="49"/>
              </w:numPr>
              <w:spacing w:after="0" w:line="276" w:lineRule="auto"/>
              <w:jc w:val="left"/>
              <w:rPr>
                <w:rFonts w:ascii="Times" w:hAnsi="Times"/>
                <w:szCs w:val="24"/>
                <w:lang w:eastAsia="x-none"/>
              </w:rPr>
            </w:pPr>
            <w:r w:rsidRPr="001D0E6E">
              <w:rPr>
                <w:rFonts w:ascii="Times" w:hAnsi="Times"/>
                <w:szCs w:val="24"/>
                <w:lang w:eastAsia="x-none"/>
              </w:rPr>
              <w:t xml:space="preserve">Consideration on whether the </w:t>
            </w:r>
            <w:r w:rsidRPr="001D0E6E">
              <w:rPr>
                <w:rFonts w:ascii="Times" w:eastAsia="DengXian" w:hAnsi="Times" w:hint="eastAsia"/>
                <w:szCs w:val="24"/>
                <w:lang w:eastAsia="zh-CN"/>
              </w:rPr>
              <w:t>single</w:t>
            </w:r>
            <w:r w:rsidRPr="001D0E6E">
              <w:rPr>
                <w:rFonts w:ascii="Times" w:hAnsi="Times"/>
                <w:szCs w:val="24"/>
                <w:lang w:eastAsia="x-none"/>
              </w:rPr>
              <w:t xml:space="preserve"> sync</w:t>
            </w:r>
            <w:r w:rsidRPr="001D0E6E">
              <w:rPr>
                <w:rFonts w:ascii="Times" w:eastAsia="DengXian" w:hAnsi="Times" w:hint="eastAsia"/>
                <w:szCs w:val="24"/>
                <w:lang w:eastAsia="zh-CN"/>
              </w:rPr>
              <w:t xml:space="preserve"> signal structure</w:t>
            </w:r>
            <w:r w:rsidRPr="001D0E6E">
              <w:rPr>
                <w:rFonts w:ascii="Times" w:hAnsi="Times"/>
                <w:szCs w:val="24"/>
                <w:lang w:eastAsia="x-none"/>
              </w:rPr>
              <w:t xml:space="preserve"> is</w:t>
            </w:r>
            <w:r w:rsidRPr="001D0E6E">
              <w:rPr>
                <w:rFonts w:ascii="Times" w:eastAsia="DengXian" w:hAnsi="Times" w:hint="eastAsia"/>
                <w:szCs w:val="24"/>
                <w:lang w:eastAsia="zh-CN"/>
              </w:rPr>
              <w:t xml:space="preserve"> sufficient</w:t>
            </w:r>
          </w:p>
          <w:p w14:paraId="4555CE1E" w14:textId="25BF079E" w:rsidR="0097022D" w:rsidRPr="003478A2" w:rsidRDefault="0097022D" w:rsidP="0097022D">
            <w:pPr>
              <w:numPr>
                <w:ilvl w:val="1"/>
                <w:numId w:val="49"/>
              </w:numPr>
              <w:spacing w:after="0" w:line="276" w:lineRule="auto"/>
              <w:jc w:val="left"/>
              <w:rPr>
                <w:szCs w:val="22"/>
                <w:lang w:eastAsia="x-none"/>
              </w:rPr>
            </w:pPr>
            <w:r w:rsidRPr="001D0E6E">
              <w:rPr>
                <w:rFonts w:ascii="Times" w:hAnsi="Times"/>
                <w:szCs w:val="24"/>
                <w:lang w:eastAsia="x-none"/>
              </w:rPr>
              <w:t>Note: Aspects impacting on the periodicity is to be discussed under AI</w:t>
            </w:r>
            <w:r>
              <w:rPr>
                <w:rFonts w:ascii="Times" w:hAnsi="Times" w:hint="eastAsia"/>
                <w:szCs w:val="24"/>
                <w:lang w:eastAsia="ko-KR"/>
              </w:rPr>
              <w:t xml:space="preserve"> </w:t>
            </w:r>
            <w:r w:rsidRPr="001D0E6E">
              <w:rPr>
                <w:rFonts w:ascii="Times" w:hAnsi="Times"/>
                <w:szCs w:val="24"/>
                <w:lang w:eastAsia="x-none"/>
              </w:rPr>
              <w:t>11.5</w:t>
            </w:r>
          </w:p>
        </w:tc>
      </w:tr>
    </w:tbl>
    <w:p w14:paraId="5AF33781" w14:textId="77777777" w:rsidR="00421AC0" w:rsidRPr="00421AC0" w:rsidRDefault="00421AC0" w:rsidP="00E73679">
      <w:pPr>
        <w:spacing w:after="120" w:line="276" w:lineRule="auto"/>
        <w:rPr>
          <w:sz w:val="2"/>
          <w:szCs w:val="2"/>
          <w:lang w:eastAsia="ko-KR"/>
        </w:rPr>
      </w:pPr>
    </w:p>
    <w:p w14:paraId="11EACA4D" w14:textId="649E4994" w:rsidR="00E73679" w:rsidRDefault="00E73679" w:rsidP="00E73679">
      <w:pPr>
        <w:spacing w:after="120" w:line="276" w:lineRule="auto"/>
        <w:rPr>
          <w:lang w:eastAsia="ko-KR"/>
        </w:rPr>
      </w:pPr>
      <w:r>
        <w:rPr>
          <w:lang w:eastAsia="ko-KR"/>
        </w:rPr>
        <w:t>For 6G, reducing complexity while improving efficiency for both the network and the UE should be a key objective, with energy efficiency and energy saving being essential for both network and device operation. To ensure efficient beam operation and transmission, NR SSB structure</w:t>
      </w:r>
      <w:r>
        <w:rPr>
          <w:rFonts w:hint="eastAsia"/>
          <w:lang w:eastAsia="ko-KR"/>
        </w:rPr>
        <w:t xml:space="preserve"> </w:t>
      </w:r>
      <w:r>
        <w:rPr>
          <w:lang w:eastAsia="ko-KR"/>
        </w:rPr>
        <w:t>consisting of the synchronization signal</w:t>
      </w:r>
      <w:r>
        <w:rPr>
          <w:rFonts w:hint="eastAsia"/>
          <w:lang w:eastAsia="ko-KR"/>
        </w:rPr>
        <w:t>s</w:t>
      </w:r>
      <w:r>
        <w:rPr>
          <w:lang w:eastAsia="ko-KR"/>
        </w:rPr>
        <w:t xml:space="preserve"> and PBCH block</w:t>
      </w:r>
      <w:r>
        <w:rPr>
          <w:rFonts w:hint="eastAsia"/>
          <w:lang w:eastAsia="ko-KR"/>
        </w:rPr>
        <w:t xml:space="preserve">, </w:t>
      </w:r>
      <w:r>
        <w:rPr>
          <w:lang w:eastAsia="ko-KR"/>
        </w:rPr>
        <w:t>should be adopted as a baseline. While NR default periodicity of 20ms, which was increased compared to LTE for lean design, remains a bottleneck for energy-saving operation, extending the periodicity beyond 20ms may increase UE complexity for initial access. Therefore, a balanced design is required to address both aspects.</w:t>
      </w:r>
    </w:p>
    <w:p w14:paraId="68C8C013" w14:textId="0DE59F19" w:rsidR="00771F76" w:rsidRPr="0091663C" w:rsidRDefault="00187CD9" w:rsidP="00771F76">
      <w:pPr>
        <w:spacing w:after="120" w:line="276" w:lineRule="auto"/>
        <w:rPr>
          <w:lang w:eastAsia="ko-KR"/>
        </w:rPr>
      </w:pPr>
      <w:r w:rsidRPr="00187CD9">
        <w:rPr>
          <w:lang w:eastAsia="ko-KR"/>
        </w:rPr>
        <w:t xml:space="preserve">For energy-efficient operation, a longer periodicity than NR (i.e., beyond 20ms) should be considered. In particular, for harmonized TN and NTN operation during initial access, an SSB periodicity equal to or greater than 160ms is preferred. </w:t>
      </w:r>
      <w:r w:rsidR="00376942" w:rsidRPr="00376942">
        <w:rPr>
          <w:lang w:eastAsia="ko-KR"/>
        </w:rPr>
        <w:t xml:space="preserve">As </w:t>
      </w:r>
      <w:r w:rsidR="00BE267B">
        <w:rPr>
          <w:rFonts w:hint="eastAsia"/>
          <w:lang w:eastAsia="ko-KR"/>
        </w:rPr>
        <w:t>concluded</w:t>
      </w:r>
      <w:r w:rsidR="00376942" w:rsidRPr="00376942">
        <w:rPr>
          <w:lang w:eastAsia="ko-KR"/>
        </w:rPr>
        <w:t xml:space="preserve"> in the last meeting, we will address the SSB periodicity in more detail in our contribution on energy efficiency</w:t>
      </w:r>
      <w:r w:rsidR="00376942">
        <w:rPr>
          <w:rFonts w:hint="eastAsia"/>
          <w:lang w:eastAsia="ko-KR"/>
        </w:rPr>
        <w:t xml:space="preserve"> </w:t>
      </w:r>
      <w:r w:rsidR="00BE267B" w:rsidRPr="00BE267B">
        <w:rPr>
          <w:lang w:eastAsia="ko-KR"/>
        </w:rPr>
        <w:fldChar w:fldCharType="begin"/>
      </w:r>
      <w:r w:rsidR="00BE267B" w:rsidRPr="00BE267B">
        <w:rPr>
          <w:lang w:eastAsia="ko-KR"/>
        </w:rPr>
        <w:instrText xml:space="preserve"> </w:instrText>
      </w:r>
      <w:r w:rsidR="00BE267B" w:rsidRPr="00BE267B">
        <w:rPr>
          <w:rFonts w:hint="eastAsia"/>
          <w:lang w:eastAsia="ko-KR"/>
        </w:rPr>
        <w:instrText>REF _Ref213320286 \r \h</w:instrText>
      </w:r>
      <w:r w:rsidR="00BE267B" w:rsidRPr="00BE267B">
        <w:rPr>
          <w:lang w:eastAsia="ko-KR"/>
        </w:rPr>
        <w:instrText xml:space="preserve"> </w:instrText>
      </w:r>
      <w:r w:rsidR="00BE267B">
        <w:rPr>
          <w:lang w:eastAsia="ko-KR"/>
        </w:rPr>
        <w:instrText xml:space="preserve"> \* MERGEFORMAT </w:instrText>
      </w:r>
      <w:r w:rsidR="00BE267B" w:rsidRPr="00BE267B">
        <w:rPr>
          <w:lang w:eastAsia="ko-KR"/>
        </w:rPr>
      </w:r>
      <w:r w:rsidR="00BE267B" w:rsidRPr="00BE267B">
        <w:rPr>
          <w:lang w:eastAsia="ko-KR"/>
        </w:rPr>
        <w:fldChar w:fldCharType="separate"/>
      </w:r>
      <w:r w:rsidR="00BE267B" w:rsidRPr="00BE267B">
        <w:rPr>
          <w:lang w:eastAsia="ko-KR"/>
        </w:rPr>
        <w:t>[11]</w:t>
      </w:r>
      <w:r w:rsidR="00BE267B" w:rsidRPr="00BE267B">
        <w:rPr>
          <w:lang w:eastAsia="ko-KR"/>
        </w:rPr>
        <w:fldChar w:fldCharType="end"/>
      </w:r>
      <w:r w:rsidR="00376942" w:rsidRPr="00BE267B">
        <w:rPr>
          <w:lang w:eastAsia="ko-KR"/>
        </w:rPr>
        <w:t>.</w:t>
      </w:r>
      <w:r w:rsidR="00376942">
        <w:rPr>
          <w:rFonts w:hint="eastAsia"/>
          <w:lang w:eastAsia="ko-KR"/>
        </w:rPr>
        <w:t xml:space="preserve"> </w:t>
      </w:r>
      <w:r w:rsidR="00771F76">
        <w:rPr>
          <w:rFonts w:hint="eastAsia"/>
          <w:lang w:eastAsia="ko-KR"/>
        </w:rPr>
        <w:t>A</w:t>
      </w:r>
      <w:r w:rsidR="00771F76" w:rsidRPr="00CA08C9">
        <w:rPr>
          <w:lang w:eastAsia="ko-KR"/>
        </w:rPr>
        <w:t xml:space="preserve">dditional considerations may be </w:t>
      </w:r>
      <w:r w:rsidR="00771F76">
        <w:rPr>
          <w:rFonts w:hint="eastAsia"/>
          <w:lang w:eastAsia="ko-KR"/>
        </w:rPr>
        <w:t>needed</w:t>
      </w:r>
      <w:r w:rsidR="00771F76" w:rsidRPr="00CA08C9">
        <w:rPr>
          <w:lang w:eastAsia="ko-KR"/>
        </w:rPr>
        <w:t xml:space="preserve">, and </w:t>
      </w:r>
      <w:r w:rsidR="00771F76" w:rsidRPr="0091663C">
        <w:rPr>
          <w:lang w:eastAsia="ko-KR"/>
        </w:rPr>
        <w:t xml:space="preserve">NTN-related aspects on initial access will be revisited in section </w:t>
      </w:r>
      <w:r w:rsidR="00B31396">
        <w:rPr>
          <w:lang w:eastAsia="ko-KR"/>
        </w:rPr>
        <w:fldChar w:fldCharType="begin"/>
      </w:r>
      <w:r w:rsidR="00B31396">
        <w:rPr>
          <w:lang w:eastAsia="ko-KR"/>
        </w:rPr>
        <w:instrText xml:space="preserve"> REF _Ref210333809 \r \h </w:instrText>
      </w:r>
      <w:r w:rsidR="00B31396">
        <w:rPr>
          <w:lang w:eastAsia="ko-KR"/>
        </w:rPr>
      </w:r>
      <w:r w:rsidR="00B31396">
        <w:rPr>
          <w:lang w:eastAsia="ko-KR"/>
        </w:rPr>
        <w:fldChar w:fldCharType="separate"/>
      </w:r>
      <w:r w:rsidR="00BE267B">
        <w:rPr>
          <w:lang w:eastAsia="ko-KR"/>
        </w:rPr>
        <w:t>2.9</w:t>
      </w:r>
      <w:r w:rsidR="00B31396">
        <w:rPr>
          <w:lang w:eastAsia="ko-KR"/>
        </w:rPr>
        <w:fldChar w:fldCharType="end"/>
      </w:r>
      <w:r w:rsidR="00771F76" w:rsidRPr="0091663C">
        <w:rPr>
          <w:lang w:eastAsia="ko-KR"/>
        </w:rPr>
        <w:t>.</w:t>
      </w:r>
    </w:p>
    <w:p w14:paraId="1DB83EC5" w14:textId="14D38ED9" w:rsidR="00187CD9" w:rsidRPr="00187CD9" w:rsidRDefault="00187CD9" w:rsidP="00187CD9">
      <w:pPr>
        <w:spacing w:after="120" w:line="276" w:lineRule="auto"/>
        <w:rPr>
          <w:lang w:eastAsia="ko-KR"/>
        </w:rPr>
      </w:pPr>
      <w:r w:rsidRPr="00187CD9">
        <w:rPr>
          <w:lang w:eastAsia="ko-KR"/>
        </w:rPr>
        <w:t xml:space="preserve">At the same time, the detection probability should be improved to reduce UE complexity during initial access, taking into account the possibility of one-shot detection. </w:t>
      </w:r>
      <w:r w:rsidR="00771F76">
        <w:rPr>
          <w:rFonts w:hint="eastAsia"/>
          <w:lang w:eastAsia="ko-KR"/>
        </w:rPr>
        <w:t>A</w:t>
      </w:r>
      <w:r w:rsidR="00771F76" w:rsidRPr="00187CD9">
        <w:rPr>
          <w:lang w:eastAsia="ko-KR"/>
        </w:rPr>
        <w:t xml:space="preserve">s illustrated in </w:t>
      </w:r>
      <w:r w:rsidR="00771F76">
        <w:rPr>
          <w:lang w:eastAsia="ko-KR"/>
        </w:rPr>
        <w:fldChar w:fldCharType="begin"/>
      </w:r>
      <w:r w:rsidR="00771F76">
        <w:rPr>
          <w:lang w:eastAsia="ko-KR"/>
        </w:rPr>
        <w:instrText xml:space="preserve"> REF _Ref210166353 \h </w:instrText>
      </w:r>
      <w:r w:rsidR="00771F76">
        <w:rPr>
          <w:lang w:eastAsia="ko-KR"/>
        </w:rPr>
      </w:r>
      <w:r w:rsidR="00771F76">
        <w:rPr>
          <w:lang w:eastAsia="ko-KR"/>
        </w:rPr>
        <w:fldChar w:fldCharType="separate"/>
      </w:r>
      <w:r w:rsidR="00BE267B">
        <w:t xml:space="preserve">Figure </w:t>
      </w:r>
      <w:r w:rsidR="00BE267B">
        <w:rPr>
          <w:noProof/>
        </w:rPr>
        <w:t>2</w:t>
      </w:r>
      <w:r w:rsidR="00771F76">
        <w:rPr>
          <w:lang w:eastAsia="ko-KR"/>
        </w:rPr>
        <w:fldChar w:fldCharType="end"/>
      </w:r>
      <w:r w:rsidR="00771F76">
        <w:rPr>
          <w:rFonts w:hint="eastAsia"/>
          <w:lang w:eastAsia="ko-KR"/>
        </w:rPr>
        <w:t>, a</w:t>
      </w:r>
      <w:r w:rsidRPr="00187CD9">
        <w:rPr>
          <w:lang w:eastAsia="ko-KR"/>
        </w:rPr>
        <w:t xml:space="preserve"> “</w:t>
      </w:r>
      <w:r w:rsidR="00771F76">
        <w:rPr>
          <w:rFonts w:hint="eastAsia"/>
          <w:lang w:eastAsia="ko-KR"/>
        </w:rPr>
        <w:t>F</w:t>
      </w:r>
      <w:r w:rsidRPr="00187CD9">
        <w:rPr>
          <w:lang w:eastAsia="ko-KR"/>
        </w:rPr>
        <w:t>at” design (</w:t>
      </w:r>
      <w:r w:rsidR="00771F76">
        <w:rPr>
          <w:rFonts w:hint="eastAsia"/>
          <w:lang w:eastAsia="ko-KR"/>
        </w:rPr>
        <w:t xml:space="preserve">e.g., </w:t>
      </w:r>
      <w:r w:rsidRPr="00187CD9">
        <w:rPr>
          <w:lang w:eastAsia="ko-KR"/>
        </w:rPr>
        <w:t>increasing the number of symbols</w:t>
      </w:r>
      <w:r w:rsidR="00771F76">
        <w:rPr>
          <w:rFonts w:hint="eastAsia"/>
          <w:lang w:eastAsia="ko-KR"/>
        </w:rPr>
        <w:t xml:space="preserve"> and/or </w:t>
      </w:r>
      <w:r w:rsidRPr="00187CD9">
        <w:rPr>
          <w:lang w:eastAsia="ko-KR"/>
        </w:rPr>
        <w:t xml:space="preserve">repeated structures) can be considered to enhance the one-shot detection probability. For further details, </w:t>
      </w:r>
      <w:r w:rsidR="00771F76">
        <w:rPr>
          <w:rFonts w:hint="eastAsia"/>
          <w:lang w:eastAsia="ko-KR"/>
        </w:rPr>
        <w:t>please refer</w:t>
      </w:r>
      <w:r w:rsidRPr="00187CD9">
        <w:rPr>
          <w:lang w:eastAsia="ko-KR"/>
        </w:rPr>
        <w:t xml:space="preserve"> our companion contribution</w:t>
      </w:r>
      <w:r w:rsidR="00771F76">
        <w:rPr>
          <w:rFonts w:hint="eastAsia"/>
          <w:lang w:eastAsia="ko-KR"/>
        </w:rPr>
        <w:t xml:space="preserve"> </w:t>
      </w:r>
      <w:r w:rsidR="00771F76">
        <w:rPr>
          <w:lang w:eastAsia="ko-KR"/>
        </w:rPr>
        <w:fldChar w:fldCharType="begin"/>
      </w:r>
      <w:r w:rsidR="00771F76">
        <w:rPr>
          <w:lang w:eastAsia="ko-KR"/>
        </w:rPr>
        <w:instrText xml:space="preserve"> </w:instrText>
      </w:r>
      <w:r w:rsidR="00771F76">
        <w:rPr>
          <w:rFonts w:hint="eastAsia"/>
          <w:lang w:eastAsia="ko-KR"/>
        </w:rPr>
        <w:instrText>REF _Ref205293047 \r \h</w:instrText>
      </w:r>
      <w:r w:rsidR="00771F76">
        <w:rPr>
          <w:lang w:eastAsia="ko-KR"/>
        </w:rPr>
        <w:instrText xml:space="preserve"> </w:instrText>
      </w:r>
      <w:r w:rsidR="00771F76">
        <w:rPr>
          <w:lang w:eastAsia="ko-KR"/>
        </w:rPr>
      </w:r>
      <w:r w:rsidR="00771F76">
        <w:rPr>
          <w:lang w:eastAsia="ko-KR"/>
        </w:rPr>
        <w:fldChar w:fldCharType="separate"/>
      </w:r>
      <w:r w:rsidR="00BE267B">
        <w:rPr>
          <w:lang w:eastAsia="ko-KR"/>
        </w:rPr>
        <w:t>[8]</w:t>
      </w:r>
      <w:r w:rsidR="00771F76">
        <w:rPr>
          <w:lang w:eastAsia="ko-KR"/>
        </w:rPr>
        <w:fldChar w:fldCharType="end"/>
      </w:r>
      <w:r w:rsidRPr="00187CD9">
        <w:rPr>
          <w:lang w:eastAsia="ko-KR"/>
        </w:rPr>
        <w:t>.</w:t>
      </w:r>
    </w:p>
    <w:p w14:paraId="404CBEE5" w14:textId="77777777" w:rsidR="00187CD9" w:rsidRDefault="00187CD9" w:rsidP="00187CD9">
      <w:pPr>
        <w:spacing w:after="120" w:line="276" w:lineRule="auto"/>
        <w:rPr>
          <w:lang w:eastAsia="ko-KR"/>
        </w:rPr>
      </w:pPr>
      <w:r w:rsidRPr="00187CD9">
        <w:rPr>
          <w:lang w:eastAsia="ko-KR"/>
        </w:rPr>
        <w:t>Furthermore, studies on the appropriate bandwidth for initial access are necessary in order to enable a unified structure that can support diverse device types. In addition, on-demand SSB operation should also be investigated, and the corresponding use cases need to be studied to ensure its practicality and effectiveness.</w:t>
      </w:r>
    </w:p>
    <w:p w14:paraId="2D9C8C1C" w14:textId="77777777" w:rsidR="00E73679" w:rsidRPr="00DD6E44" w:rsidRDefault="00E73679" w:rsidP="00E73679">
      <w:pPr>
        <w:spacing w:after="120" w:line="276" w:lineRule="auto"/>
        <w:jc w:val="center"/>
        <w:rPr>
          <w:highlight w:val="yellow"/>
          <w:lang w:eastAsia="ko-KR"/>
        </w:rPr>
      </w:pPr>
      <w:r w:rsidRPr="00DD6E44">
        <w:rPr>
          <w:noProof/>
        </w:rPr>
        <w:drawing>
          <wp:inline distT="0" distB="0" distL="0" distR="0" wp14:anchorId="32F1786D" wp14:editId="74A5CDCD">
            <wp:extent cx="6332220" cy="101092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010920"/>
                    </a:xfrm>
                    <a:prstGeom prst="rect">
                      <a:avLst/>
                    </a:prstGeom>
                    <a:noFill/>
                    <a:ln>
                      <a:noFill/>
                    </a:ln>
                  </pic:spPr>
                </pic:pic>
              </a:graphicData>
            </a:graphic>
          </wp:inline>
        </w:drawing>
      </w:r>
    </w:p>
    <w:p w14:paraId="69B7E084" w14:textId="131BE8D6" w:rsidR="00E73679" w:rsidRDefault="00E73679" w:rsidP="00E73679">
      <w:pPr>
        <w:pStyle w:val="ad"/>
        <w:jc w:val="center"/>
        <w:rPr>
          <w:lang w:eastAsia="ko-KR"/>
        </w:rPr>
      </w:pPr>
      <w:bookmarkStart w:id="7" w:name="_Ref210166353"/>
      <w:r>
        <w:t xml:space="preserve">Figure </w:t>
      </w:r>
      <w:r>
        <w:fldChar w:fldCharType="begin"/>
      </w:r>
      <w:r>
        <w:instrText xml:space="preserve"> SEQ Figure \* ARABIC </w:instrText>
      </w:r>
      <w:r>
        <w:fldChar w:fldCharType="separate"/>
      </w:r>
      <w:r w:rsidR="00BE267B">
        <w:rPr>
          <w:noProof/>
        </w:rPr>
        <w:t>2</w:t>
      </w:r>
      <w:r>
        <w:rPr>
          <w:noProof/>
        </w:rPr>
        <w:fldChar w:fldCharType="end"/>
      </w:r>
      <w:bookmarkEnd w:id="7"/>
      <w:r>
        <w:rPr>
          <w:rFonts w:hint="eastAsia"/>
          <w:lang w:eastAsia="ko-KR"/>
        </w:rPr>
        <w:t>. Example of fat and sparse SSB for 6GR</w:t>
      </w:r>
    </w:p>
    <w:p w14:paraId="4E2D19B2" w14:textId="77777777" w:rsidR="00E73679" w:rsidRDefault="00E73679" w:rsidP="00E73679">
      <w:pPr>
        <w:spacing w:after="120" w:line="276" w:lineRule="auto"/>
      </w:pPr>
      <w:r>
        <w:rPr>
          <w:lang w:eastAsia="ko-KR"/>
        </w:rPr>
        <w:t>For</w:t>
      </w:r>
      <w:r>
        <w:rPr>
          <w:rFonts w:hint="eastAsia"/>
          <w:lang w:eastAsia="ko-KR"/>
        </w:rPr>
        <w:t xml:space="preserve"> transmission of system information including</w:t>
      </w:r>
      <w:r>
        <w:rPr>
          <w:lang w:eastAsia="ko-KR"/>
        </w:rPr>
        <w:t xml:space="preserve"> SIB1 and </w:t>
      </w:r>
      <w:r>
        <w:rPr>
          <w:rFonts w:hint="eastAsia"/>
          <w:lang w:eastAsia="ko-KR"/>
        </w:rPr>
        <w:t>OSI</w:t>
      </w:r>
      <w:r>
        <w:rPr>
          <w:lang w:eastAsia="ko-KR"/>
        </w:rPr>
        <w:t xml:space="preserve">, periodic transmission should remain the default </w:t>
      </w:r>
      <w:r>
        <w:rPr>
          <w:rFonts w:hint="eastAsia"/>
          <w:lang w:eastAsia="ko-KR"/>
        </w:rPr>
        <w:t>mechanism</w:t>
      </w:r>
      <w:r>
        <w:rPr>
          <w:lang w:eastAsia="ko-KR"/>
        </w:rPr>
        <w:t>. However, on-demand</w:t>
      </w:r>
      <w:r>
        <w:rPr>
          <w:rFonts w:hint="eastAsia"/>
          <w:lang w:eastAsia="ko-KR"/>
        </w:rPr>
        <w:t xml:space="preserve"> </w:t>
      </w:r>
      <w:r>
        <w:rPr>
          <w:lang w:eastAsia="ko-KR"/>
        </w:rPr>
        <w:t>based transmission should also be supported to achieve energy-efficient operation, taking the on-demand SIB1 and OSI operation in 5G as a baseline.</w:t>
      </w:r>
    </w:p>
    <w:p w14:paraId="333F912A" w14:textId="77777777" w:rsidR="00E73679" w:rsidRDefault="00E73679" w:rsidP="00E73679">
      <w:pPr>
        <w:spacing w:after="120" w:line="276" w:lineRule="auto"/>
        <w:jc w:val="center"/>
        <w:rPr>
          <w:lang w:eastAsia="ko-KR"/>
        </w:rPr>
      </w:pPr>
      <w:r w:rsidRPr="00DD6EAE">
        <w:rPr>
          <w:noProof/>
        </w:rPr>
        <w:lastRenderedPageBreak/>
        <w:drawing>
          <wp:inline distT="0" distB="0" distL="0" distR="0" wp14:anchorId="17D53A5F" wp14:editId="6A2CFC97">
            <wp:extent cx="4331400" cy="2160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31400" cy="2160000"/>
                    </a:xfrm>
                    <a:prstGeom prst="rect">
                      <a:avLst/>
                    </a:prstGeom>
                    <a:noFill/>
                    <a:ln>
                      <a:noFill/>
                    </a:ln>
                  </pic:spPr>
                </pic:pic>
              </a:graphicData>
            </a:graphic>
          </wp:inline>
        </w:drawing>
      </w:r>
    </w:p>
    <w:p w14:paraId="28B0C762" w14:textId="6DD356D1" w:rsidR="00E73679" w:rsidRDefault="00E73679" w:rsidP="00E73679">
      <w:pPr>
        <w:pStyle w:val="ad"/>
        <w:jc w:val="center"/>
        <w:rPr>
          <w:lang w:eastAsia="ko-KR"/>
        </w:rPr>
      </w:pPr>
      <w:r>
        <w:t xml:space="preserve">Figure </w:t>
      </w:r>
      <w:r>
        <w:fldChar w:fldCharType="begin"/>
      </w:r>
      <w:r>
        <w:instrText xml:space="preserve"> SEQ Figure \* ARABIC </w:instrText>
      </w:r>
      <w:r>
        <w:fldChar w:fldCharType="separate"/>
      </w:r>
      <w:r w:rsidR="00BE267B">
        <w:rPr>
          <w:noProof/>
        </w:rPr>
        <w:t>3</w:t>
      </w:r>
      <w:r>
        <w:rPr>
          <w:noProof/>
        </w:rPr>
        <w:fldChar w:fldCharType="end"/>
      </w:r>
      <w:r>
        <w:rPr>
          <w:rFonts w:hint="eastAsia"/>
          <w:lang w:eastAsia="ko-KR"/>
        </w:rPr>
        <w:t xml:space="preserve">. </w:t>
      </w:r>
      <w:r>
        <w:rPr>
          <w:lang w:eastAsia="ko-KR"/>
        </w:rPr>
        <w:t>Illustration</w:t>
      </w:r>
      <w:r>
        <w:rPr>
          <w:rFonts w:hint="eastAsia"/>
          <w:lang w:eastAsia="ko-KR"/>
        </w:rPr>
        <w:t xml:space="preserve"> of on-demand system information transmission</w:t>
      </w:r>
    </w:p>
    <w:p w14:paraId="7817D123" w14:textId="5FB67D05" w:rsidR="00E73679" w:rsidRDefault="00E73679" w:rsidP="00E73679">
      <w:pPr>
        <w:widowControl w:val="0"/>
        <w:autoSpaceDE w:val="0"/>
        <w:autoSpaceDN w:val="0"/>
        <w:spacing w:after="120" w:line="276" w:lineRule="auto"/>
        <w:rPr>
          <w:b/>
          <w:lang w:eastAsia="ko-KR"/>
        </w:rPr>
      </w:pPr>
      <w:r w:rsidRPr="006D1E83" w:rsidDel="00F4574B">
        <w:rPr>
          <w:b/>
          <w:lang w:eastAsia="ko-KR"/>
        </w:rPr>
        <w:t xml:space="preserve">Proposal </w:t>
      </w:r>
      <w:r w:rsidR="00BE267B">
        <w:rPr>
          <w:rFonts w:hint="eastAsia"/>
          <w:b/>
          <w:lang w:eastAsia="ko-KR"/>
        </w:rPr>
        <w:t>7</w:t>
      </w:r>
      <w:r w:rsidRPr="006D1E83" w:rsidDel="00F4574B">
        <w:rPr>
          <w:b/>
          <w:lang w:eastAsia="ko-KR"/>
        </w:rPr>
        <w:t xml:space="preserve">: </w:t>
      </w:r>
      <w:r>
        <w:rPr>
          <w:rFonts w:hint="eastAsia"/>
          <w:b/>
          <w:lang w:eastAsia="ko-KR"/>
        </w:rPr>
        <w:t>For 6GR initial access, the followings should be studied</w:t>
      </w:r>
    </w:p>
    <w:p w14:paraId="44BF1118" w14:textId="77777777" w:rsidR="00E73679" w:rsidRPr="00C8223B" w:rsidRDefault="00E73679" w:rsidP="00E73679">
      <w:pPr>
        <w:numPr>
          <w:ilvl w:val="0"/>
          <w:numId w:val="20"/>
        </w:numPr>
        <w:spacing w:after="120" w:line="276" w:lineRule="auto"/>
        <w:rPr>
          <w:b/>
          <w:bCs/>
          <w:lang w:eastAsia="ko-KR"/>
        </w:rPr>
      </w:pPr>
      <w:r>
        <w:rPr>
          <w:rFonts w:hint="eastAsia"/>
          <w:b/>
          <w:bCs/>
          <w:lang w:eastAsia="ko-KR"/>
        </w:rPr>
        <w:t>A</w:t>
      </w:r>
      <w:r w:rsidRPr="00C8223B">
        <w:rPr>
          <w:b/>
          <w:bCs/>
          <w:lang w:eastAsia="ko-KR"/>
        </w:rPr>
        <w:t xml:space="preserve">dopt the NR SSB structure, consisting of synchronization signals and PBCH block, as the baseline </w:t>
      </w:r>
    </w:p>
    <w:p w14:paraId="70FF966A" w14:textId="77777777" w:rsidR="00E73679" w:rsidRPr="00C8223B" w:rsidRDefault="00E73679" w:rsidP="00E73679">
      <w:pPr>
        <w:numPr>
          <w:ilvl w:val="0"/>
          <w:numId w:val="20"/>
        </w:numPr>
        <w:spacing w:after="120" w:line="276" w:lineRule="auto"/>
        <w:rPr>
          <w:b/>
          <w:bCs/>
          <w:lang w:eastAsia="ko-KR"/>
        </w:rPr>
      </w:pPr>
      <w:r>
        <w:rPr>
          <w:rFonts w:hint="eastAsia"/>
          <w:b/>
          <w:bCs/>
          <w:lang w:eastAsia="ko-KR"/>
        </w:rPr>
        <w:t>S</w:t>
      </w:r>
      <w:r w:rsidRPr="00C8223B">
        <w:rPr>
          <w:b/>
          <w:bCs/>
          <w:lang w:eastAsia="ko-KR"/>
        </w:rPr>
        <w:t xml:space="preserve">upport of SSB periodicities longer than 20ms, while </w:t>
      </w:r>
      <w:r>
        <w:rPr>
          <w:rFonts w:hint="eastAsia"/>
          <w:b/>
          <w:bCs/>
          <w:lang w:eastAsia="ko-KR"/>
        </w:rPr>
        <w:t>improving</w:t>
      </w:r>
      <w:r w:rsidRPr="00C8223B">
        <w:rPr>
          <w:b/>
          <w:bCs/>
          <w:lang w:eastAsia="ko-KR"/>
        </w:rPr>
        <w:t xml:space="preserve"> detection probability for initial access</w:t>
      </w:r>
    </w:p>
    <w:p w14:paraId="183A5267" w14:textId="77777777" w:rsidR="00E73679" w:rsidRPr="00C8223B" w:rsidRDefault="00E73679" w:rsidP="00E73679">
      <w:pPr>
        <w:numPr>
          <w:ilvl w:val="0"/>
          <w:numId w:val="20"/>
        </w:numPr>
        <w:spacing w:after="120" w:line="276" w:lineRule="auto"/>
        <w:rPr>
          <w:b/>
          <w:bCs/>
          <w:lang w:eastAsia="ko-KR"/>
        </w:rPr>
      </w:pPr>
      <w:r>
        <w:rPr>
          <w:rFonts w:hint="eastAsia"/>
          <w:b/>
          <w:bCs/>
          <w:lang w:eastAsia="ko-KR"/>
        </w:rPr>
        <w:t>A</w:t>
      </w:r>
      <w:r w:rsidRPr="00C8223B">
        <w:rPr>
          <w:b/>
          <w:bCs/>
          <w:lang w:eastAsia="ko-KR"/>
        </w:rPr>
        <w:t>ppropriate initial access bandwidth to support a unified structure accommodating various device types</w:t>
      </w:r>
    </w:p>
    <w:p w14:paraId="1077F07E" w14:textId="77777777" w:rsidR="00E73679" w:rsidRPr="00C8223B" w:rsidRDefault="00E73679" w:rsidP="00E73679">
      <w:pPr>
        <w:numPr>
          <w:ilvl w:val="0"/>
          <w:numId w:val="20"/>
        </w:numPr>
        <w:spacing w:after="120" w:line="276" w:lineRule="auto"/>
        <w:rPr>
          <w:b/>
          <w:bCs/>
          <w:lang w:eastAsia="ko-KR"/>
        </w:rPr>
      </w:pPr>
      <w:r w:rsidRPr="00C8223B">
        <w:rPr>
          <w:b/>
          <w:bCs/>
          <w:lang w:eastAsia="ko-KR"/>
        </w:rPr>
        <w:t xml:space="preserve">Support </w:t>
      </w:r>
      <w:r>
        <w:rPr>
          <w:rFonts w:hint="eastAsia"/>
          <w:b/>
          <w:bCs/>
          <w:lang w:eastAsia="ko-KR"/>
        </w:rPr>
        <w:t xml:space="preserve">of </w:t>
      </w:r>
      <w:r w:rsidRPr="00C8223B">
        <w:rPr>
          <w:b/>
          <w:bCs/>
          <w:lang w:eastAsia="ko-KR"/>
        </w:rPr>
        <w:t xml:space="preserve">on-demand SSB operation </w:t>
      </w:r>
      <w:r>
        <w:rPr>
          <w:rFonts w:hint="eastAsia"/>
          <w:b/>
          <w:bCs/>
          <w:lang w:eastAsia="ko-KR"/>
        </w:rPr>
        <w:t xml:space="preserve">in </w:t>
      </w:r>
      <w:r>
        <w:rPr>
          <w:b/>
          <w:bCs/>
          <w:lang w:eastAsia="ko-KR"/>
        </w:rPr>
        <w:t>addition</w:t>
      </w:r>
      <w:r>
        <w:rPr>
          <w:rFonts w:hint="eastAsia"/>
          <w:b/>
          <w:bCs/>
          <w:lang w:eastAsia="ko-KR"/>
        </w:rPr>
        <w:t xml:space="preserve"> to periodic transmission</w:t>
      </w:r>
    </w:p>
    <w:p w14:paraId="6451D8A7" w14:textId="77777777" w:rsidR="00E73679" w:rsidRDefault="00E73679" w:rsidP="00E73679">
      <w:pPr>
        <w:numPr>
          <w:ilvl w:val="0"/>
          <w:numId w:val="20"/>
        </w:numPr>
        <w:spacing w:after="120" w:line="276" w:lineRule="auto"/>
        <w:rPr>
          <w:b/>
          <w:bCs/>
          <w:lang w:eastAsia="ko-KR"/>
        </w:rPr>
      </w:pPr>
      <w:r>
        <w:rPr>
          <w:rFonts w:hint="eastAsia"/>
          <w:b/>
          <w:bCs/>
          <w:lang w:eastAsia="ko-KR"/>
        </w:rPr>
        <w:t xml:space="preserve">Support of on-demand transmission of system information in </w:t>
      </w:r>
      <w:r>
        <w:rPr>
          <w:b/>
          <w:bCs/>
          <w:lang w:eastAsia="ko-KR"/>
        </w:rPr>
        <w:t>addition</w:t>
      </w:r>
      <w:r>
        <w:rPr>
          <w:rFonts w:hint="eastAsia"/>
          <w:b/>
          <w:bCs/>
          <w:lang w:eastAsia="ko-KR"/>
        </w:rPr>
        <w:t xml:space="preserve"> to periodic transmission</w:t>
      </w:r>
    </w:p>
    <w:p w14:paraId="024015F5" w14:textId="581ACB9E" w:rsidR="00EF052F" w:rsidRDefault="005061BF" w:rsidP="001731BC">
      <w:pPr>
        <w:pStyle w:val="2"/>
        <w:spacing w:before="240" w:after="180" w:line="300" w:lineRule="auto"/>
        <w:ind w:left="578" w:hanging="578"/>
        <w:rPr>
          <w:lang w:eastAsia="ko-KR"/>
        </w:rPr>
      </w:pPr>
      <w:bookmarkStart w:id="8" w:name="_Hlk210287970"/>
      <w:r w:rsidRPr="005061BF">
        <w:rPr>
          <w:lang w:eastAsia="ko-KR"/>
        </w:rPr>
        <w:t>Operation of bandwidth/band adaptation</w:t>
      </w:r>
      <w:bookmarkEnd w:id="8"/>
    </w:p>
    <w:p w14:paraId="1DF4FABA" w14:textId="6B1E2AE2" w:rsidR="004539BD" w:rsidRDefault="003A276A" w:rsidP="003A276A">
      <w:pPr>
        <w:spacing w:after="120" w:line="276" w:lineRule="auto"/>
        <w:rPr>
          <w:lang w:eastAsia="ko-KR"/>
        </w:rPr>
      </w:pPr>
      <w:r>
        <w:rPr>
          <w:rFonts w:hint="eastAsia"/>
          <w:lang w:eastAsia="ko-KR"/>
        </w:rPr>
        <w:t>Regarding concept and operation of bandwidth,</w:t>
      </w:r>
      <w:r w:rsidR="00BE267B">
        <w:rPr>
          <w:rFonts w:hint="eastAsia"/>
          <w:lang w:eastAsia="ko-KR"/>
        </w:rPr>
        <w:t xml:space="preserve"> the following was agreed in RAN1#122 meeting </w:t>
      </w:r>
      <w:r w:rsidR="00BE267B">
        <w:rPr>
          <w:lang w:eastAsia="ko-KR"/>
        </w:rPr>
        <w:fldChar w:fldCharType="begin"/>
      </w:r>
      <w:r w:rsidR="00BE267B">
        <w:rPr>
          <w:lang w:eastAsia="ko-KR"/>
        </w:rPr>
        <w:instrText xml:space="preserve"> </w:instrText>
      </w:r>
      <w:r w:rsidR="00BE267B">
        <w:rPr>
          <w:rFonts w:hint="eastAsia"/>
          <w:lang w:eastAsia="ko-KR"/>
        </w:rPr>
        <w:instrText>REF _Ref213320302 \r \h</w:instrText>
      </w:r>
      <w:r w:rsidR="00BE267B">
        <w:rPr>
          <w:lang w:eastAsia="ko-KR"/>
        </w:rPr>
        <w:instrText xml:space="preserve"> </w:instrText>
      </w:r>
      <w:r w:rsidR="00BE267B">
        <w:rPr>
          <w:lang w:eastAsia="ko-KR"/>
        </w:rPr>
      </w:r>
      <w:r w:rsidR="00BE267B">
        <w:rPr>
          <w:lang w:eastAsia="ko-KR"/>
        </w:rPr>
        <w:fldChar w:fldCharType="separate"/>
      </w:r>
      <w:r w:rsidR="00BE267B">
        <w:rPr>
          <w:lang w:eastAsia="ko-KR"/>
        </w:rPr>
        <w:t>[10]</w:t>
      </w:r>
      <w:r w:rsidR="00BE267B">
        <w:rPr>
          <w:lang w:eastAsia="ko-KR"/>
        </w:rPr>
        <w:fldChar w:fldCharType="end"/>
      </w:r>
      <w:r w:rsidR="00BE267B">
        <w:rPr>
          <w:rFonts w:hint="eastAsia"/>
          <w:lang w:eastAsia="ko-KR"/>
        </w:rPr>
        <w:t>.</w:t>
      </w:r>
    </w:p>
    <w:tbl>
      <w:tblPr>
        <w:tblStyle w:val="af9"/>
        <w:tblW w:w="0" w:type="auto"/>
        <w:tblLook w:val="04A0" w:firstRow="1" w:lastRow="0" w:firstColumn="1" w:lastColumn="0" w:noHBand="0" w:noVBand="1"/>
      </w:tblPr>
      <w:tblGrid>
        <w:gridCol w:w="9962"/>
      </w:tblGrid>
      <w:tr w:rsidR="003A276A" w14:paraId="62AF0343" w14:textId="77777777" w:rsidTr="003A276A">
        <w:tc>
          <w:tcPr>
            <w:tcW w:w="9962" w:type="dxa"/>
          </w:tcPr>
          <w:p w14:paraId="3649312E" w14:textId="77777777" w:rsidR="003A276A" w:rsidRPr="003A276A" w:rsidRDefault="003A276A" w:rsidP="00967660">
            <w:pPr>
              <w:spacing w:after="0" w:line="276" w:lineRule="auto"/>
              <w:jc w:val="left"/>
              <w:rPr>
                <w:rFonts w:eastAsia="DengXian"/>
                <w:szCs w:val="22"/>
                <w:highlight w:val="green"/>
                <w:lang w:eastAsia="zh-CN"/>
              </w:rPr>
            </w:pPr>
            <w:r w:rsidRPr="003A276A">
              <w:rPr>
                <w:rFonts w:eastAsia="DengXian" w:hint="eastAsia"/>
                <w:szCs w:val="22"/>
                <w:highlight w:val="green"/>
                <w:lang w:eastAsia="zh-CN"/>
              </w:rPr>
              <w:t>Agreement</w:t>
            </w:r>
          </w:p>
          <w:p w14:paraId="16840B37" w14:textId="1B969FEB" w:rsidR="003A276A" w:rsidRPr="003A276A" w:rsidRDefault="003A276A" w:rsidP="00967660">
            <w:pPr>
              <w:numPr>
                <w:ilvl w:val="0"/>
                <w:numId w:val="29"/>
              </w:numPr>
              <w:spacing w:after="0" w:line="276" w:lineRule="auto"/>
              <w:contextualSpacing/>
              <w:jc w:val="left"/>
              <w:rPr>
                <w:lang w:eastAsia="ko-KR"/>
              </w:rPr>
            </w:pPr>
            <w:r w:rsidRPr="003A276A">
              <w:rPr>
                <w:rFonts w:hint="eastAsia"/>
                <w:szCs w:val="22"/>
                <w:lang w:eastAsia="x-none"/>
              </w:rPr>
              <w:t xml:space="preserve">Study and identify </w:t>
            </w:r>
            <w:r w:rsidRPr="003A276A">
              <w:rPr>
                <w:szCs w:val="22"/>
                <w:lang w:eastAsia="x-none"/>
              </w:rPr>
              <w:t>the</w:t>
            </w:r>
            <w:r w:rsidRPr="003A276A">
              <w:rPr>
                <w:rFonts w:hint="eastAsia"/>
                <w:szCs w:val="22"/>
                <w:lang w:eastAsia="x-none"/>
              </w:rPr>
              <w:t xml:space="preserve"> lessons learned from NR BWP framework</w:t>
            </w:r>
          </w:p>
        </w:tc>
      </w:tr>
    </w:tbl>
    <w:p w14:paraId="7CC18C76" w14:textId="77777777" w:rsidR="003A276A" w:rsidRPr="00967660" w:rsidRDefault="003A276A" w:rsidP="003A276A">
      <w:pPr>
        <w:spacing w:after="120" w:line="276" w:lineRule="auto"/>
        <w:rPr>
          <w:sz w:val="2"/>
          <w:szCs w:val="2"/>
          <w:lang w:eastAsia="ko-KR"/>
        </w:rPr>
      </w:pPr>
    </w:p>
    <w:p w14:paraId="65A03810" w14:textId="180D11AD" w:rsidR="006230F5" w:rsidRDefault="006230F5" w:rsidP="006230F5">
      <w:pPr>
        <w:pStyle w:val="a5"/>
        <w:rPr>
          <w:lang w:eastAsia="ko-KR"/>
        </w:rPr>
      </w:pPr>
      <w:r>
        <w:rPr>
          <w:lang w:eastAsia="ko-KR"/>
        </w:rPr>
        <w:t>BWP was originally introduced in 5G to enable efficient resource management, support diverse services, and reduce UE power consumption. However, supporting BWP operations has also increased specification complexity, signaling overhead, and latency, and in practice the use of multiple BWPs has been limited. For 6G, the BWP concept is still expected to be necessary for efficient resource management and UE power saving. Therefore, further study is needed to support a more simplified BWP operation while preserving its benefits.</w:t>
      </w:r>
    </w:p>
    <w:p w14:paraId="7229E029" w14:textId="6C8D3CC6" w:rsidR="006230F5" w:rsidRPr="006230F5" w:rsidRDefault="006230F5" w:rsidP="006230F5">
      <w:pPr>
        <w:pStyle w:val="a5"/>
        <w:rPr>
          <w:lang w:eastAsia="ko-KR"/>
        </w:rPr>
      </w:pPr>
      <w:r>
        <w:rPr>
          <w:lang w:eastAsia="ko-KR"/>
        </w:rPr>
        <w:t xml:space="preserve">For example, potential study areas </w:t>
      </w:r>
      <w:r>
        <w:rPr>
          <w:rFonts w:hint="eastAsia"/>
          <w:lang w:eastAsia="ko-KR"/>
        </w:rPr>
        <w:t xml:space="preserve">can </w:t>
      </w:r>
      <w:r>
        <w:rPr>
          <w:lang w:eastAsia="ko-KR"/>
        </w:rPr>
        <w:t xml:space="preserve">include reducing the number of BWPs (e.g., limited to </w:t>
      </w:r>
      <w:r>
        <w:rPr>
          <w:rFonts w:hint="eastAsia"/>
          <w:lang w:eastAsia="ko-KR"/>
        </w:rPr>
        <w:t xml:space="preserve">two BWPs i.e., </w:t>
      </w:r>
      <w:r>
        <w:rPr>
          <w:lang w:eastAsia="ko-KR"/>
        </w:rPr>
        <w:t>initial and active BWPs) and introducing BWP sub-profiles (e.g., different numbers of RBs or bandwidth within a BWP configuration).</w:t>
      </w:r>
    </w:p>
    <w:p w14:paraId="5FF65347" w14:textId="4ACC7949" w:rsidR="00B465A2" w:rsidRPr="0041424E" w:rsidRDefault="00B465A2" w:rsidP="00B465A2">
      <w:pPr>
        <w:widowControl w:val="0"/>
        <w:autoSpaceDE w:val="0"/>
        <w:autoSpaceDN w:val="0"/>
        <w:spacing w:after="120" w:line="276" w:lineRule="auto"/>
        <w:rPr>
          <w:b/>
          <w:bCs/>
          <w:lang w:val="en-GB" w:eastAsia="ko-KR"/>
        </w:rPr>
      </w:pPr>
      <w:r w:rsidRPr="006A3ACA">
        <w:rPr>
          <w:b/>
          <w:bCs/>
          <w:lang w:eastAsia="ko-KR"/>
        </w:rPr>
        <w:t>Proposal</w:t>
      </w:r>
      <w:r w:rsidRPr="006A3ACA">
        <w:rPr>
          <w:rFonts w:hint="eastAsia"/>
          <w:b/>
          <w:bCs/>
          <w:lang w:eastAsia="ko-KR"/>
        </w:rPr>
        <w:t xml:space="preserve"> </w:t>
      </w:r>
      <w:r w:rsidR="00BE267B">
        <w:rPr>
          <w:rFonts w:hint="eastAsia"/>
          <w:b/>
          <w:bCs/>
          <w:lang w:eastAsia="ko-KR"/>
        </w:rPr>
        <w:t>8</w:t>
      </w:r>
      <w:r w:rsidRPr="006A3ACA">
        <w:rPr>
          <w:b/>
          <w:bCs/>
          <w:lang w:eastAsia="ko-KR"/>
        </w:rPr>
        <w:t>:</w:t>
      </w:r>
      <w:r w:rsidRPr="006A3ACA">
        <w:rPr>
          <w:rFonts w:hint="eastAsia"/>
          <w:b/>
          <w:bCs/>
          <w:lang w:eastAsia="ko-KR"/>
        </w:rPr>
        <w:t xml:space="preserve"> </w:t>
      </w:r>
      <w:r>
        <w:rPr>
          <w:rFonts w:hint="eastAsia"/>
          <w:b/>
          <w:bCs/>
          <w:lang w:eastAsia="ko-KR"/>
        </w:rPr>
        <w:t xml:space="preserve">For </w:t>
      </w:r>
      <w:r w:rsidR="002B2A8F">
        <w:rPr>
          <w:rFonts w:hint="eastAsia"/>
          <w:b/>
          <w:bCs/>
          <w:lang w:eastAsia="ko-KR"/>
        </w:rPr>
        <w:t xml:space="preserve">simplified </w:t>
      </w:r>
      <w:r w:rsidR="002B2A8F" w:rsidRPr="007D68FB">
        <w:rPr>
          <w:b/>
          <w:bCs/>
          <w:lang w:eastAsia="ko-KR"/>
        </w:rPr>
        <w:t>BWP operation in 6G to retain power saving and resource efficiency benefits</w:t>
      </w:r>
      <w:r>
        <w:rPr>
          <w:rFonts w:hint="eastAsia"/>
          <w:b/>
          <w:bCs/>
          <w:lang w:eastAsia="ko-KR"/>
        </w:rPr>
        <w:t>, the followings should be considered</w:t>
      </w:r>
    </w:p>
    <w:p w14:paraId="6C34568B" w14:textId="77777777" w:rsidR="006230F5" w:rsidRDefault="006230F5" w:rsidP="002B2A8F">
      <w:pPr>
        <w:numPr>
          <w:ilvl w:val="0"/>
          <w:numId w:val="20"/>
        </w:numPr>
        <w:spacing w:after="120" w:line="276" w:lineRule="auto"/>
        <w:rPr>
          <w:b/>
          <w:bCs/>
          <w:lang w:eastAsia="ko-KR"/>
        </w:rPr>
      </w:pPr>
      <w:r>
        <w:rPr>
          <w:rFonts w:hint="eastAsia"/>
          <w:b/>
          <w:bCs/>
          <w:lang w:eastAsia="ko-KR"/>
        </w:rPr>
        <w:t>R</w:t>
      </w:r>
      <w:r w:rsidRPr="006230F5">
        <w:rPr>
          <w:b/>
          <w:bCs/>
          <w:lang w:eastAsia="ko-KR"/>
        </w:rPr>
        <w:t xml:space="preserve">educing the number of BWPs (e.g., limited to </w:t>
      </w:r>
      <w:r w:rsidRPr="006230F5">
        <w:rPr>
          <w:rFonts w:hint="eastAsia"/>
          <w:b/>
          <w:bCs/>
          <w:lang w:eastAsia="ko-KR"/>
        </w:rPr>
        <w:t xml:space="preserve">two BWPs i.e., </w:t>
      </w:r>
      <w:r w:rsidRPr="006230F5">
        <w:rPr>
          <w:b/>
          <w:bCs/>
          <w:lang w:eastAsia="ko-KR"/>
        </w:rPr>
        <w:t>initial and active BWPs)</w:t>
      </w:r>
    </w:p>
    <w:p w14:paraId="0CFBC3CC" w14:textId="57DFA7BB" w:rsidR="006230F5" w:rsidRPr="007D68FB" w:rsidRDefault="006230F5" w:rsidP="002B2A8F">
      <w:pPr>
        <w:numPr>
          <w:ilvl w:val="0"/>
          <w:numId w:val="20"/>
        </w:numPr>
        <w:spacing w:after="120" w:line="276" w:lineRule="auto"/>
        <w:rPr>
          <w:b/>
          <w:bCs/>
          <w:lang w:eastAsia="ko-KR"/>
        </w:rPr>
      </w:pPr>
      <w:r>
        <w:rPr>
          <w:rFonts w:hint="eastAsia"/>
          <w:b/>
          <w:bCs/>
          <w:lang w:eastAsia="ko-KR"/>
        </w:rPr>
        <w:t>I</w:t>
      </w:r>
      <w:r w:rsidRPr="006230F5">
        <w:rPr>
          <w:b/>
          <w:bCs/>
          <w:lang w:eastAsia="ko-KR"/>
        </w:rPr>
        <w:t>ntroducing BWP sub-profiles (e.g., different numbers of RBs or bandwidth within a BWP configuration)</w:t>
      </w:r>
    </w:p>
    <w:p w14:paraId="6D1CD8E5" w14:textId="7E402F95" w:rsidR="00EF052F" w:rsidRDefault="00EF052F" w:rsidP="001731BC">
      <w:pPr>
        <w:pStyle w:val="2"/>
        <w:spacing w:before="240" w:after="180" w:line="300" w:lineRule="auto"/>
        <w:ind w:left="578" w:hanging="578"/>
        <w:rPr>
          <w:lang w:eastAsia="ko-KR"/>
        </w:rPr>
      </w:pPr>
      <w:r w:rsidRPr="000E0E20">
        <w:rPr>
          <w:lang w:eastAsia="ko-KR"/>
        </w:rPr>
        <w:lastRenderedPageBreak/>
        <w:t>Spectrum utilization and</w:t>
      </w:r>
      <w:r w:rsidR="006C28EE">
        <w:rPr>
          <w:rFonts w:hint="eastAsia"/>
          <w:lang w:eastAsia="ko-KR"/>
        </w:rPr>
        <w:t xml:space="preserve"> aggregation framework</w:t>
      </w:r>
    </w:p>
    <w:p w14:paraId="66F6D81A" w14:textId="3D8488AB" w:rsidR="00967660" w:rsidRPr="007A2ACB" w:rsidRDefault="00967660" w:rsidP="00967660">
      <w:pPr>
        <w:spacing w:after="120" w:line="276" w:lineRule="auto"/>
        <w:rPr>
          <w:lang w:eastAsia="ko-KR"/>
        </w:rPr>
      </w:pPr>
      <w:r>
        <w:rPr>
          <w:rFonts w:hint="eastAsia"/>
          <w:lang w:eastAsia="ko-KR"/>
        </w:rPr>
        <w:t>Regarding spectrum utilization and operations,</w:t>
      </w:r>
      <w:r w:rsidR="007A2ACB">
        <w:rPr>
          <w:rFonts w:hint="eastAsia"/>
          <w:lang w:eastAsia="ko-KR"/>
        </w:rPr>
        <w:t xml:space="preserve"> the </w:t>
      </w:r>
      <w:r w:rsidR="007A2ACB">
        <w:rPr>
          <w:lang w:eastAsia="ko-KR"/>
        </w:rPr>
        <w:t>following</w:t>
      </w:r>
      <w:r w:rsidR="007A2ACB">
        <w:rPr>
          <w:rFonts w:hint="eastAsia"/>
          <w:lang w:eastAsia="ko-KR"/>
        </w:rPr>
        <w:t xml:space="preserve"> agreement was made</w:t>
      </w:r>
      <w:r w:rsidR="00514B37">
        <w:rPr>
          <w:rFonts w:hint="eastAsia"/>
          <w:lang w:eastAsia="ko-KR"/>
        </w:rPr>
        <w:t xml:space="preserve"> </w:t>
      </w:r>
      <w:r w:rsidR="00514B37">
        <w:rPr>
          <w:rFonts w:hint="eastAsia"/>
          <w:lang w:eastAsia="ko-KR"/>
        </w:rPr>
        <w:t>in RAN1#122 meeting</w:t>
      </w:r>
      <w:r w:rsidR="00BE267B">
        <w:rPr>
          <w:rFonts w:hint="eastAsia"/>
          <w:lang w:eastAsia="ko-KR"/>
        </w:rPr>
        <w:t xml:space="preserve"> </w:t>
      </w:r>
      <w:r w:rsidR="00BE267B">
        <w:rPr>
          <w:lang w:eastAsia="ko-KR"/>
        </w:rPr>
        <w:fldChar w:fldCharType="begin"/>
      </w:r>
      <w:r w:rsidR="00BE267B">
        <w:rPr>
          <w:lang w:eastAsia="ko-KR"/>
        </w:rPr>
        <w:instrText xml:space="preserve"> </w:instrText>
      </w:r>
      <w:r w:rsidR="00BE267B">
        <w:rPr>
          <w:rFonts w:hint="eastAsia"/>
          <w:lang w:eastAsia="ko-KR"/>
        </w:rPr>
        <w:instrText>REF _Ref213320302 \r \h</w:instrText>
      </w:r>
      <w:r w:rsidR="00BE267B">
        <w:rPr>
          <w:lang w:eastAsia="ko-KR"/>
        </w:rPr>
        <w:instrText xml:space="preserve"> </w:instrText>
      </w:r>
      <w:r w:rsidR="00BE267B">
        <w:rPr>
          <w:lang w:eastAsia="ko-KR"/>
        </w:rPr>
      </w:r>
      <w:r w:rsidR="00BE267B">
        <w:rPr>
          <w:lang w:eastAsia="ko-KR"/>
        </w:rPr>
        <w:fldChar w:fldCharType="separate"/>
      </w:r>
      <w:r w:rsidR="00BE267B">
        <w:rPr>
          <w:lang w:eastAsia="ko-KR"/>
        </w:rPr>
        <w:t>[10]</w:t>
      </w:r>
      <w:r w:rsidR="00BE267B">
        <w:rPr>
          <w:lang w:eastAsia="ko-KR"/>
        </w:rPr>
        <w:fldChar w:fldCharType="end"/>
      </w:r>
      <w:r w:rsidR="007A2ACB">
        <w:rPr>
          <w:rFonts w:hint="eastAsia"/>
          <w:lang w:eastAsia="ko-KR"/>
        </w:rPr>
        <w:t>.</w:t>
      </w:r>
    </w:p>
    <w:tbl>
      <w:tblPr>
        <w:tblStyle w:val="af9"/>
        <w:tblW w:w="0" w:type="auto"/>
        <w:tblLook w:val="04A0" w:firstRow="1" w:lastRow="0" w:firstColumn="1" w:lastColumn="0" w:noHBand="0" w:noVBand="1"/>
      </w:tblPr>
      <w:tblGrid>
        <w:gridCol w:w="9962"/>
      </w:tblGrid>
      <w:tr w:rsidR="00967660" w14:paraId="5C354431" w14:textId="77777777" w:rsidTr="00967660">
        <w:tc>
          <w:tcPr>
            <w:tcW w:w="9962" w:type="dxa"/>
          </w:tcPr>
          <w:p w14:paraId="2A3DC53A" w14:textId="77777777" w:rsidR="00967660" w:rsidRPr="00967660" w:rsidRDefault="00967660" w:rsidP="000E0E20">
            <w:pPr>
              <w:spacing w:after="0" w:line="276" w:lineRule="auto"/>
              <w:jc w:val="left"/>
              <w:rPr>
                <w:rFonts w:eastAsia="DengXian"/>
                <w:szCs w:val="22"/>
                <w:highlight w:val="green"/>
                <w:lang w:eastAsia="zh-CN"/>
              </w:rPr>
            </w:pPr>
            <w:r w:rsidRPr="00967660">
              <w:rPr>
                <w:rFonts w:eastAsia="DengXian" w:hint="eastAsia"/>
                <w:szCs w:val="22"/>
                <w:highlight w:val="green"/>
                <w:lang w:eastAsia="zh-CN"/>
              </w:rPr>
              <w:t>Agreement</w:t>
            </w:r>
          </w:p>
          <w:p w14:paraId="1EC3F985" w14:textId="77777777" w:rsidR="00967660" w:rsidRPr="000E0E20" w:rsidRDefault="00967660" w:rsidP="000E0E20">
            <w:pPr>
              <w:numPr>
                <w:ilvl w:val="0"/>
                <w:numId w:val="29"/>
              </w:numPr>
              <w:spacing w:after="0" w:line="276" w:lineRule="auto"/>
              <w:contextualSpacing/>
              <w:jc w:val="left"/>
              <w:rPr>
                <w:szCs w:val="22"/>
                <w:lang w:eastAsia="x-none"/>
              </w:rPr>
            </w:pPr>
            <w:r w:rsidRPr="000E0E20">
              <w:rPr>
                <w:rFonts w:hint="eastAsia"/>
                <w:szCs w:val="22"/>
                <w:lang w:eastAsia="x-none"/>
              </w:rPr>
              <w:t xml:space="preserve">Study and identify </w:t>
            </w:r>
            <w:r w:rsidRPr="000E0E20">
              <w:rPr>
                <w:rFonts w:ascii="Times" w:hAnsi="Times"/>
                <w:szCs w:val="22"/>
                <w:lang w:eastAsia="x-none"/>
              </w:rPr>
              <w:t>the</w:t>
            </w:r>
            <w:r w:rsidRPr="000E0E20">
              <w:rPr>
                <w:rFonts w:ascii="Times" w:hAnsi="Times" w:hint="eastAsia"/>
                <w:szCs w:val="22"/>
                <w:lang w:eastAsia="x-none"/>
              </w:rPr>
              <w:t xml:space="preserve"> </w:t>
            </w:r>
            <w:r w:rsidRPr="000E0E20">
              <w:rPr>
                <w:rFonts w:hint="eastAsia"/>
                <w:szCs w:val="22"/>
                <w:lang w:eastAsia="x-none"/>
              </w:rPr>
              <w:t>lessons learned from NR</w:t>
            </w:r>
            <w:r w:rsidRPr="000E0E20">
              <w:rPr>
                <w:rFonts w:eastAsia="DengXian" w:hint="eastAsia"/>
                <w:szCs w:val="22"/>
                <w:lang w:eastAsia="zh-CN"/>
              </w:rPr>
              <w:t xml:space="preserve"> </w:t>
            </w:r>
            <w:r w:rsidRPr="000E0E20">
              <w:rPr>
                <w:szCs w:val="22"/>
                <w:lang w:eastAsia="x-none"/>
              </w:rPr>
              <w:t>spectrum utilization and aggregation</w:t>
            </w:r>
            <w:r w:rsidRPr="000E0E20">
              <w:rPr>
                <w:rFonts w:hint="eastAsia"/>
                <w:szCs w:val="22"/>
                <w:lang w:eastAsia="x-none"/>
              </w:rPr>
              <w:t xml:space="preserve"> framework</w:t>
            </w:r>
          </w:p>
          <w:p w14:paraId="5F4826AD" w14:textId="77777777" w:rsidR="00967660" w:rsidRPr="000E0E20" w:rsidRDefault="00967660" w:rsidP="000E0E20">
            <w:pPr>
              <w:numPr>
                <w:ilvl w:val="1"/>
                <w:numId w:val="29"/>
              </w:numPr>
              <w:spacing w:after="0" w:line="276" w:lineRule="auto"/>
              <w:contextualSpacing/>
              <w:jc w:val="left"/>
              <w:rPr>
                <w:szCs w:val="22"/>
                <w:lang w:eastAsia="x-none"/>
              </w:rPr>
            </w:pPr>
            <w:r w:rsidRPr="000E0E20">
              <w:rPr>
                <w:rFonts w:hint="eastAsia"/>
                <w:szCs w:val="22"/>
                <w:lang w:eastAsia="x-none"/>
              </w:rPr>
              <w:t>DC is subject to RAN</w:t>
            </w:r>
            <w:r w:rsidRPr="000E0E20">
              <w:rPr>
                <w:rFonts w:eastAsia="DengXian" w:hint="eastAsia"/>
                <w:szCs w:val="22"/>
                <w:lang w:eastAsia="zh-CN"/>
              </w:rPr>
              <w:t>P</w:t>
            </w:r>
            <w:r w:rsidRPr="000E0E20">
              <w:rPr>
                <w:rFonts w:hint="eastAsia"/>
                <w:szCs w:val="22"/>
                <w:lang w:eastAsia="x-none"/>
              </w:rPr>
              <w:t xml:space="preserve"> decision in June 2026</w:t>
            </w:r>
          </w:p>
          <w:p w14:paraId="0B050FA1" w14:textId="1DB9CC73" w:rsidR="00967660" w:rsidRPr="000E0E20" w:rsidRDefault="00967660" w:rsidP="000E0E20">
            <w:pPr>
              <w:numPr>
                <w:ilvl w:val="1"/>
                <w:numId w:val="29"/>
              </w:numPr>
              <w:spacing w:after="0" w:line="276" w:lineRule="auto"/>
              <w:contextualSpacing/>
              <w:jc w:val="left"/>
              <w:rPr>
                <w:szCs w:val="22"/>
                <w:lang w:eastAsia="x-none"/>
              </w:rPr>
            </w:pPr>
            <w:r w:rsidRPr="000E0E20">
              <w:rPr>
                <w:rFonts w:hint="eastAsia"/>
                <w:szCs w:val="22"/>
                <w:lang w:eastAsia="x-none"/>
              </w:rPr>
              <w:t>Note: MRSS aspects are separate discussion</w:t>
            </w:r>
          </w:p>
        </w:tc>
      </w:tr>
    </w:tbl>
    <w:p w14:paraId="09D39521" w14:textId="77777777" w:rsidR="00C80FDE" w:rsidRPr="00C80FDE" w:rsidRDefault="00C80FDE" w:rsidP="00B465A2">
      <w:pPr>
        <w:widowControl w:val="0"/>
        <w:autoSpaceDE w:val="0"/>
        <w:autoSpaceDN w:val="0"/>
        <w:spacing w:after="120" w:line="276" w:lineRule="auto"/>
        <w:rPr>
          <w:rFonts w:cs="Arial"/>
          <w:sz w:val="2"/>
          <w:szCs w:val="2"/>
          <w:lang w:eastAsia="ko-KR"/>
        </w:rPr>
      </w:pPr>
    </w:p>
    <w:p w14:paraId="7C0DF61B" w14:textId="7AB068B4" w:rsidR="00B465A2" w:rsidRDefault="00B465A2" w:rsidP="00B465A2">
      <w:pPr>
        <w:widowControl w:val="0"/>
        <w:autoSpaceDE w:val="0"/>
        <w:autoSpaceDN w:val="0"/>
        <w:spacing w:after="120" w:line="276" w:lineRule="auto"/>
        <w:rPr>
          <w:rFonts w:cs="Arial"/>
          <w:lang w:eastAsia="ko-KR"/>
        </w:rPr>
      </w:pPr>
      <w:r w:rsidRPr="00FB219A">
        <w:rPr>
          <w:rFonts w:cs="Arial"/>
          <w:lang w:eastAsia="ko-KR"/>
        </w:rPr>
        <w:t xml:space="preserve">For 6G, </w:t>
      </w:r>
      <w:r>
        <w:rPr>
          <w:rFonts w:cs="Arial" w:hint="eastAsia"/>
          <w:lang w:eastAsia="ko-KR"/>
        </w:rPr>
        <w:t xml:space="preserve">as in previous generations, </w:t>
      </w:r>
      <w:r w:rsidRPr="00FB219A">
        <w:rPr>
          <w:rFonts w:cs="Arial"/>
          <w:lang w:eastAsia="ko-KR"/>
        </w:rPr>
        <w:t xml:space="preserve">CA should be supported as the baseline operation for </w:t>
      </w:r>
      <w:r>
        <w:rPr>
          <w:rFonts w:cs="Arial" w:hint="eastAsia"/>
          <w:lang w:eastAsia="ko-KR"/>
        </w:rPr>
        <w:t xml:space="preserve">spectrum </w:t>
      </w:r>
      <w:r w:rsidRPr="00FB219A">
        <w:rPr>
          <w:rFonts w:cs="Arial"/>
          <w:lang w:eastAsia="ko-KR"/>
        </w:rPr>
        <w:t>aggregation</w:t>
      </w:r>
      <w:r>
        <w:rPr>
          <w:rFonts w:cs="Arial" w:hint="eastAsia"/>
          <w:lang w:eastAsia="ko-KR"/>
        </w:rPr>
        <w:t xml:space="preserve"> enabling broadband data transmission and reception.</w:t>
      </w:r>
    </w:p>
    <w:p w14:paraId="3EA75A80" w14:textId="77777777" w:rsidR="00B465A2" w:rsidRDefault="00B465A2" w:rsidP="00B465A2">
      <w:pPr>
        <w:widowControl w:val="0"/>
        <w:autoSpaceDE w:val="0"/>
        <w:autoSpaceDN w:val="0"/>
        <w:spacing w:after="120" w:line="276" w:lineRule="auto"/>
        <w:rPr>
          <w:rFonts w:cs="Arial"/>
          <w:lang w:eastAsia="ko-KR"/>
        </w:rPr>
      </w:pPr>
      <w:r w:rsidRPr="0091663C">
        <w:rPr>
          <w:rFonts w:cs="Arial"/>
          <w:lang w:eastAsia="ko-KR"/>
        </w:rPr>
        <w:t>In case of NTN, CA operation is being introduced from Rel-20, so the maximum throughput of an NTN link had been limited regardless of satellite payload types and UE types.</w:t>
      </w:r>
      <w:r>
        <w:rPr>
          <w:rFonts w:cs="Arial" w:hint="eastAsia"/>
          <w:lang w:eastAsia="ko-KR"/>
        </w:rPr>
        <w:t xml:space="preserve"> </w:t>
      </w:r>
      <w:r w:rsidRPr="0091663C">
        <w:rPr>
          <w:rFonts w:cs="Arial"/>
          <w:lang w:eastAsia="ko-KR"/>
        </w:rPr>
        <w:t>As well as CA, DC should be considered for NTN-related use cases to ensure robust multi-link operation across TN and NTN domains or across various orbital layers. This capability is essential for realizing always-on, seamless 6G service. A practical example includes a 6G device switching its data traffic from a TN to a LEO NTN while keeping PWS or voice communication through a GEO-based NTN link.</w:t>
      </w:r>
    </w:p>
    <w:p w14:paraId="1D745965" w14:textId="0750FB09" w:rsidR="00B465A2" w:rsidRDefault="00B465A2" w:rsidP="00B465A2">
      <w:pPr>
        <w:widowControl w:val="0"/>
        <w:autoSpaceDE w:val="0"/>
        <w:autoSpaceDN w:val="0"/>
        <w:spacing w:after="120" w:line="276" w:lineRule="auto"/>
        <w:rPr>
          <w:rFonts w:cs="Arial"/>
          <w:lang w:eastAsia="ko-KR"/>
        </w:rPr>
      </w:pPr>
      <w:r w:rsidRPr="00694469">
        <w:rPr>
          <w:rFonts w:cs="Arial"/>
          <w:lang w:eastAsia="ko-KR"/>
        </w:rPr>
        <w:t xml:space="preserve">To efficiently manage and support fragmented carriers, the concept of a </w:t>
      </w:r>
      <w:r w:rsidR="00A633D7">
        <w:rPr>
          <w:rFonts w:cs="Arial" w:hint="eastAsia"/>
          <w:lang w:eastAsia="ko-KR"/>
        </w:rPr>
        <w:t>single cell multi-carriers</w:t>
      </w:r>
      <w:r w:rsidRPr="00694469">
        <w:rPr>
          <w:rFonts w:cs="Arial"/>
          <w:lang w:eastAsia="ko-KR"/>
        </w:rPr>
        <w:t xml:space="preserve"> (</w:t>
      </w:r>
      <w:r w:rsidR="00A633D7">
        <w:rPr>
          <w:rFonts w:cs="Arial" w:hint="eastAsia"/>
          <w:lang w:eastAsia="ko-KR"/>
        </w:rPr>
        <w:t>SCM</w:t>
      </w:r>
      <w:r w:rsidR="00A633D7" w:rsidRPr="00694469">
        <w:rPr>
          <w:rFonts w:cs="Arial"/>
          <w:lang w:eastAsia="ko-KR"/>
        </w:rPr>
        <w:t>C</w:t>
      </w:r>
      <w:r w:rsidRPr="00694469">
        <w:rPr>
          <w:rFonts w:cs="Arial"/>
          <w:lang w:eastAsia="ko-KR"/>
        </w:rPr>
        <w:t xml:space="preserve">), which virtually treats physically separated carriers as a single cell, should be further studied. For this purpose, </w:t>
      </w:r>
      <w:r>
        <w:rPr>
          <w:rFonts w:cs="Arial" w:hint="eastAsia"/>
          <w:lang w:eastAsia="ko-KR"/>
        </w:rPr>
        <w:t>study</w:t>
      </w:r>
      <w:r w:rsidRPr="00694469">
        <w:rPr>
          <w:rFonts w:cs="Arial"/>
          <w:lang w:eastAsia="ko-KR"/>
        </w:rPr>
        <w:t xml:space="preserve"> is needed on mechanisms for initial access, system information </w:t>
      </w:r>
      <w:r>
        <w:rPr>
          <w:rFonts w:cs="Arial" w:hint="eastAsia"/>
          <w:lang w:eastAsia="ko-KR"/>
        </w:rPr>
        <w:t xml:space="preserve">and control information </w:t>
      </w:r>
      <w:r w:rsidRPr="00694469">
        <w:rPr>
          <w:rFonts w:cs="Arial"/>
          <w:lang w:eastAsia="ko-KR"/>
        </w:rPr>
        <w:t>transmission, resource allocation, etc.</w:t>
      </w:r>
    </w:p>
    <w:p w14:paraId="57E33CC8" w14:textId="2155CE32" w:rsidR="00C80FDE" w:rsidRPr="0041424E" w:rsidRDefault="00C80FDE" w:rsidP="00C80FDE">
      <w:pPr>
        <w:widowControl w:val="0"/>
        <w:autoSpaceDE w:val="0"/>
        <w:autoSpaceDN w:val="0"/>
        <w:spacing w:after="120" w:line="276" w:lineRule="auto"/>
        <w:rPr>
          <w:b/>
          <w:bCs/>
          <w:lang w:val="en-GB" w:eastAsia="ko-KR"/>
        </w:rPr>
      </w:pPr>
      <w:r w:rsidRPr="006D1E83" w:rsidDel="00F4574B">
        <w:rPr>
          <w:b/>
          <w:lang w:eastAsia="ko-KR"/>
        </w:rPr>
        <w:t xml:space="preserve">Proposal </w:t>
      </w:r>
      <w:r w:rsidR="00BE267B">
        <w:rPr>
          <w:rFonts w:hint="eastAsia"/>
          <w:b/>
          <w:lang w:eastAsia="ko-KR"/>
        </w:rPr>
        <w:t>9</w:t>
      </w:r>
      <w:r w:rsidRPr="006D1E83" w:rsidDel="00F4574B">
        <w:rPr>
          <w:b/>
          <w:lang w:eastAsia="ko-KR"/>
        </w:rPr>
        <w:t>:</w:t>
      </w:r>
      <w:r>
        <w:rPr>
          <w:rFonts w:hint="eastAsia"/>
          <w:b/>
          <w:lang w:eastAsia="ko-KR"/>
        </w:rPr>
        <w:t xml:space="preserve"> </w:t>
      </w:r>
      <w:r>
        <w:rPr>
          <w:rFonts w:hint="eastAsia"/>
          <w:b/>
          <w:bCs/>
          <w:lang w:eastAsia="ko-KR"/>
        </w:rPr>
        <w:t xml:space="preserve">For </w:t>
      </w:r>
      <w:r w:rsidRPr="0041424E">
        <w:rPr>
          <w:b/>
          <w:bCs/>
          <w:lang w:eastAsia="ko-KR"/>
        </w:rPr>
        <w:t xml:space="preserve">6GR spectrum utilization and </w:t>
      </w:r>
      <w:r w:rsidR="001F091D">
        <w:rPr>
          <w:rFonts w:hint="eastAsia"/>
          <w:b/>
          <w:bCs/>
          <w:lang w:eastAsia="ko-KR"/>
        </w:rPr>
        <w:t>operations</w:t>
      </w:r>
      <w:r>
        <w:rPr>
          <w:rFonts w:hint="eastAsia"/>
          <w:b/>
          <w:bCs/>
          <w:lang w:eastAsia="ko-KR"/>
        </w:rPr>
        <w:t>, the followings should be considered</w:t>
      </w:r>
    </w:p>
    <w:p w14:paraId="439FA28B" w14:textId="77777777" w:rsidR="00C80FDE" w:rsidRPr="007D68FB" w:rsidRDefault="00C80FDE" w:rsidP="00C80FDE">
      <w:pPr>
        <w:numPr>
          <w:ilvl w:val="0"/>
          <w:numId w:val="20"/>
        </w:numPr>
        <w:spacing w:after="120" w:line="276" w:lineRule="auto"/>
        <w:rPr>
          <w:b/>
          <w:bCs/>
          <w:lang w:eastAsia="ko-KR"/>
        </w:rPr>
      </w:pPr>
      <w:r>
        <w:rPr>
          <w:rFonts w:hint="eastAsia"/>
          <w:b/>
          <w:bCs/>
          <w:lang w:eastAsia="ko-KR"/>
        </w:rPr>
        <w:t>S</w:t>
      </w:r>
      <w:r w:rsidRPr="007D68FB">
        <w:rPr>
          <w:b/>
          <w:bCs/>
          <w:lang w:eastAsia="ko-KR"/>
        </w:rPr>
        <w:t xml:space="preserve">upport CA as the baseline operation for </w:t>
      </w:r>
      <w:r>
        <w:rPr>
          <w:rFonts w:hint="eastAsia"/>
          <w:b/>
          <w:bCs/>
          <w:lang w:eastAsia="ko-KR"/>
        </w:rPr>
        <w:t xml:space="preserve">spectrum </w:t>
      </w:r>
      <w:r w:rsidRPr="007D68FB">
        <w:rPr>
          <w:b/>
          <w:bCs/>
          <w:lang w:eastAsia="ko-KR"/>
        </w:rPr>
        <w:t>aggregation in 6G</w:t>
      </w:r>
    </w:p>
    <w:p w14:paraId="5E2B78D3" w14:textId="77777777" w:rsidR="00C80FDE" w:rsidRPr="007D68FB" w:rsidRDefault="00C80FDE" w:rsidP="00C80FDE">
      <w:pPr>
        <w:numPr>
          <w:ilvl w:val="0"/>
          <w:numId w:val="20"/>
        </w:numPr>
        <w:spacing w:after="120" w:line="276" w:lineRule="auto"/>
        <w:rPr>
          <w:b/>
          <w:bCs/>
          <w:lang w:eastAsia="ko-KR"/>
        </w:rPr>
      </w:pPr>
      <w:r>
        <w:rPr>
          <w:rFonts w:hint="eastAsia"/>
          <w:b/>
          <w:bCs/>
          <w:lang w:eastAsia="ko-KR"/>
        </w:rPr>
        <w:t>C</w:t>
      </w:r>
      <w:r w:rsidRPr="007D68FB">
        <w:rPr>
          <w:b/>
          <w:bCs/>
          <w:lang w:eastAsia="ko-KR"/>
        </w:rPr>
        <w:t>onsider DC for NTN-related use cases to enable robust multi-link operation across TN/NTN domains and orbital layers</w:t>
      </w:r>
    </w:p>
    <w:p w14:paraId="6BB73B4E" w14:textId="5220BDDC" w:rsidR="00C80FDE" w:rsidRDefault="00C80FDE" w:rsidP="00C80FDE">
      <w:pPr>
        <w:numPr>
          <w:ilvl w:val="0"/>
          <w:numId w:val="20"/>
        </w:numPr>
        <w:spacing w:after="120" w:line="276" w:lineRule="auto"/>
        <w:rPr>
          <w:b/>
          <w:bCs/>
          <w:lang w:eastAsia="ko-KR"/>
        </w:rPr>
      </w:pPr>
      <w:r>
        <w:rPr>
          <w:rFonts w:hint="eastAsia"/>
          <w:b/>
          <w:bCs/>
          <w:lang w:eastAsia="ko-KR"/>
        </w:rPr>
        <w:t xml:space="preserve">Support </w:t>
      </w:r>
      <w:r w:rsidRPr="007D68FB">
        <w:rPr>
          <w:b/>
          <w:bCs/>
          <w:lang w:eastAsia="ko-KR"/>
        </w:rPr>
        <w:t xml:space="preserve">the concept of a </w:t>
      </w:r>
      <w:r w:rsidR="00A633D7">
        <w:rPr>
          <w:rFonts w:hint="eastAsia"/>
          <w:b/>
          <w:bCs/>
          <w:lang w:eastAsia="ko-KR"/>
        </w:rPr>
        <w:t>single cell multi-carriers</w:t>
      </w:r>
      <w:r w:rsidRPr="007D68FB">
        <w:rPr>
          <w:b/>
          <w:bCs/>
          <w:lang w:eastAsia="ko-KR"/>
        </w:rPr>
        <w:t xml:space="preserve"> (</w:t>
      </w:r>
      <w:r w:rsidR="00A633D7">
        <w:rPr>
          <w:rFonts w:hint="eastAsia"/>
          <w:b/>
          <w:bCs/>
          <w:lang w:eastAsia="ko-KR"/>
        </w:rPr>
        <w:t>SCM</w:t>
      </w:r>
      <w:r w:rsidR="00A633D7" w:rsidRPr="007D68FB">
        <w:rPr>
          <w:b/>
          <w:bCs/>
          <w:lang w:eastAsia="ko-KR"/>
        </w:rPr>
        <w:t>C</w:t>
      </w:r>
      <w:r w:rsidRPr="007D68FB">
        <w:rPr>
          <w:b/>
          <w:bCs/>
          <w:lang w:eastAsia="ko-KR"/>
        </w:rPr>
        <w:t>) for efficient support of fragmented carriers</w:t>
      </w:r>
    </w:p>
    <w:p w14:paraId="6F6B1186" w14:textId="77777777" w:rsidR="00C80FDE" w:rsidRPr="007D68FB" w:rsidRDefault="00C80FDE" w:rsidP="00C10EAA">
      <w:pPr>
        <w:numPr>
          <w:ilvl w:val="1"/>
          <w:numId w:val="48"/>
        </w:numPr>
        <w:spacing w:after="120" w:line="276" w:lineRule="auto"/>
        <w:rPr>
          <w:b/>
          <w:bCs/>
          <w:lang w:eastAsia="ko-KR"/>
        </w:rPr>
      </w:pPr>
      <w:r>
        <w:rPr>
          <w:rFonts w:hint="eastAsia"/>
          <w:b/>
          <w:bCs/>
          <w:lang w:eastAsia="ko-KR"/>
        </w:rPr>
        <w:t>Study</w:t>
      </w:r>
      <w:r w:rsidRPr="007D68FB">
        <w:rPr>
          <w:b/>
          <w:bCs/>
          <w:lang w:eastAsia="ko-KR"/>
        </w:rPr>
        <w:t xml:space="preserve"> mechanisms for initial access, system/control information transmission, resource allocation, etc</w:t>
      </w:r>
      <w:r>
        <w:rPr>
          <w:rFonts w:hint="eastAsia"/>
          <w:b/>
          <w:bCs/>
          <w:lang w:eastAsia="ko-KR"/>
        </w:rPr>
        <w:t>.</w:t>
      </w:r>
    </w:p>
    <w:p w14:paraId="0065AC2E" w14:textId="61A84551" w:rsidR="00EF052F" w:rsidRDefault="00EF052F" w:rsidP="001731BC">
      <w:pPr>
        <w:pStyle w:val="2"/>
        <w:spacing w:before="240" w:after="180" w:line="300" w:lineRule="auto"/>
        <w:ind w:left="578" w:hanging="578"/>
        <w:rPr>
          <w:lang w:eastAsia="ko-KR"/>
        </w:rPr>
      </w:pPr>
      <w:r w:rsidRPr="00F24260">
        <w:rPr>
          <w:lang w:eastAsia="ko-KR"/>
        </w:rPr>
        <w:t>All duplex types</w:t>
      </w:r>
    </w:p>
    <w:p w14:paraId="33C552D8" w14:textId="4B8978CD" w:rsidR="000E0E20" w:rsidRDefault="000E0E20" w:rsidP="000E0E20">
      <w:pPr>
        <w:spacing w:after="120" w:line="276" w:lineRule="auto"/>
        <w:rPr>
          <w:lang w:eastAsia="ko-KR"/>
        </w:rPr>
      </w:pPr>
      <w:r>
        <w:rPr>
          <w:rFonts w:hint="eastAsia"/>
          <w:lang w:eastAsia="ko-KR"/>
        </w:rPr>
        <w:t>Regarding duplex types,</w:t>
      </w:r>
      <w:r w:rsidR="007A2ACB">
        <w:rPr>
          <w:rFonts w:hint="eastAsia"/>
          <w:lang w:eastAsia="ko-KR"/>
        </w:rPr>
        <w:t xml:space="preserve"> the following agreement was made</w:t>
      </w:r>
      <w:r w:rsidR="00BE267B">
        <w:rPr>
          <w:rFonts w:hint="eastAsia"/>
          <w:lang w:eastAsia="ko-KR"/>
        </w:rPr>
        <w:t xml:space="preserve"> in RAN1#122 meeting </w:t>
      </w:r>
      <w:r w:rsidR="00BE267B">
        <w:rPr>
          <w:lang w:eastAsia="ko-KR"/>
        </w:rPr>
        <w:fldChar w:fldCharType="begin"/>
      </w:r>
      <w:r w:rsidR="00BE267B">
        <w:rPr>
          <w:lang w:eastAsia="ko-KR"/>
        </w:rPr>
        <w:instrText xml:space="preserve"> </w:instrText>
      </w:r>
      <w:r w:rsidR="00BE267B">
        <w:rPr>
          <w:rFonts w:hint="eastAsia"/>
          <w:lang w:eastAsia="ko-KR"/>
        </w:rPr>
        <w:instrText>REF _Ref213320302 \r \h</w:instrText>
      </w:r>
      <w:r w:rsidR="00BE267B">
        <w:rPr>
          <w:lang w:eastAsia="ko-KR"/>
        </w:rPr>
        <w:instrText xml:space="preserve"> </w:instrText>
      </w:r>
      <w:r w:rsidR="00BE267B">
        <w:rPr>
          <w:lang w:eastAsia="ko-KR"/>
        </w:rPr>
      </w:r>
      <w:r w:rsidR="00BE267B">
        <w:rPr>
          <w:lang w:eastAsia="ko-KR"/>
        </w:rPr>
        <w:fldChar w:fldCharType="separate"/>
      </w:r>
      <w:r w:rsidR="00BE267B">
        <w:rPr>
          <w:lang w:eastAsia="ko-KR"/>
        </w:rPr>
        <w:t>[10]</w:t>
      </w:r>
      <w:r w:rsidR="00BE267B">
        <w:rPr>
          <w:lang w:eastAsia="ko-KR"/>
        </w:rPr>
        <w:fldChar w:fldCharType="end"/>
      </w:r>
      <w:r w:rsidR="007A2ACB">
        <w:rPr>
          <w:rFonts w:hint="eastAsia"/>
          <w:lang w:eastAsia="ko-KR"/>
        </w:rPr>
        <w:t>.</w:t>
      </w:r>
    </w:p>
    <w:tbl>
      <w:tblPr>
        <w:tblStyle w:val="af9"/>
        <w:tblW w:w="0" w:type="auto"/>
        <w:tblLook w:val="04A0" w:firstRow="1" w:lastRow="0" w:firstColumn="1" w:lastColumn="0" w:noHBand="0" w:noVBand="1"/>
      </w:tblPr>
      <w:tblGrid>
        <w:gridCol w:w="9962"/>
      </w:tblGrid>
      <w:tr w:rsidR="000E0E20" w14:paraId="37D41FCB" w14:textId="77777777" w:rsidTr="000E0E20">
        <w:tc>
          <w:tcPr>
            <w:tcW w:w="9962" w:type="dxa"/>
          </w:tcPr>
          <w:p w14:paraId="2A8FC535" w14:textId="77777777" w:rsidR="000E0E20" w:rsidRPr="000E0E20" w:rsidRDefault="000E0E20" w:rsidP="00F24260">
            <w:pPr>
              <w:spacing w:after="0" w:line="276" w:lineRule="auto"/>
              <w:rPr>
                <w:rFonts w:eastAsia="DengXian"/>
                <w:szCs w:val="22"/>
                <w:highlight w:val="green"/>
                <w:lang w:eastAsia="zh-CN"/>
              </w:rPr>
            </w:pPr>
            <w:r w:rsidRPr="000E0E20">
              <w:rPr>
                <w:rFonts w:eastAsia="DengXian" w:hint="eastAsia"/>
                <w:szCs w:val="22"/>
                <w:highlight w:val="green"/>
                <w:lang w:eastAsia="zh-CN"/>
              </w:rPr>
              <w:t>Agreement</w:t>
            </w:r>
          </w:p>
          <w:p w14:paraId="688D3DD2" w14:textId="77777777" w:rsidR="000E0E20" w:rsidRPr="00F24260" w:rsidRDefault="000E0E20" w:rsidP="00F24260">
            <w:pPr>
              <w:numPr>
                <w:ilvl w:val="0"/>
                <w:numId w:val="29"/>
              </w:numPr>
              <w:spacing w:after="0" w:line="276" w:lineRule="auto"/>
              <w:contextualSpacing/>
              <w:jc w:val="left"/>
              <w:rPr>
                <w:szCs w:val="22"/>
                <w:lang w:eastAsia="x-none"/>
              </w:rPr>
            </w:pPr>
            <w:r w:rsidRPr="00F24260">
              <w:rPr>
                <w:rFonts w:hint="eastAsia"/>
                <w:szCs w:val="22"/>
                <w:lang w:eastAsia="x-none"/>
              </w:rPr>
              <w:t xml:space="preserve">Study and identify </w:t>
            </w:r>
            <w:r w:rsidRPr="00F24260">
              <w:rPr>
                <w:rFonts w:ascii="Times" w:hAnsi="Times"/>
                <w:szCs w:val="22"/>
                <w:lang w:eastAsia="x-none"/>
              </w:rPr>
              <w:t>the</w:t>
            </w:r>
            <w:r w:rsidRPr="00F24260">
              <w:rPr>
                <w:rFonts w:ascii="Times" w:hAnsi="Times" w:hint="eastAsia"/>
                <w:szCs w:val="22"/>
                <w:lang w:eastAsia="x-none"/>
              </w:rPr>
              <w:t xml:space="preserve"> </w:t>
            </w:r>
            <w:r w:rsidRPr="00F24260">
              <w:rPr>
                <w:rFonts w:hint="eastAsia"/>
                <w:szCs w:val="22"/>
                <w:lang w:eastAsia="x-none"/>
              </w:rPr>
              <w:t>lessons learned from NR</w:t>
            </w:r>
            <w:r w:rsidRPr="00F24260">
              <w:rPr>
                <w:rFonts w:eastAsia="DengXian" w:hint="eastAsia"/>
                <w:szCs w:val="22"/>
                <w:lang w:eastAsia="zh-CN"/>
              </w:rPr>
              <w:t xml:space="preserve"> </w:t>
            </w:r>
            <w:r w:rsidRPr="00F24260">
              <w:rPr>
                <w:rFonts w:hint="eastAsia"/>
                <w:szCs w:val="22"/>
                <w:lang w:eastAsia="x-none"/>
              </w:rPr>
              <w:t>duplex modes</w:t>
            </w:r>
          </w:p>
          <w:p w14:paraId="0D898AA4" w14:textId="77777777" w:rsidR="000E0E20" w:rsidRPr="00F24260" w:rsidRDefault="000E0E20" w:rsidP="00F24260">
            <w:pPr>
              <w:numPr>
                <w:ilvl w:val="0"/>
                <w:numId w:val="29"/>
              </w:numPr>
              <w:spacing w:after="0" w:line="276" w:lineRule="auto"/>
              <w:contextualSpacing/>
              <w:jc w:val="left"/>
              <w:rPr>
                <w:szCs w:val="22"/>
                <w:lang w:eastAsia="x-none"/>
              </w:rPr>
            </w:pPr>
            <w:r w:rsidRPr="00F24260">
              <w:rPr>
                <w:rFonts w:hint="eastAsia"/>
                <w:szCs w:val="22"/>
                <w:lang w:eastAsia="x-none"/>
              </w:rPr>
              <w:t>On 6GR duplexing study, RAN1 considers at least following duplex types</w:t>
            </w:r>
          </w:p>
          <w:p w14:paraId="709877E3" w14:textId="77777777" w:rsidR="000E0E20" w:rsidRPr="00F24260" w:rsidRDefault="000E0E20" w:rsidP="00F24260">
            <w:pPr>
              <w:numPr>
                <w:ilvl w:val="1"/>
                <w:numId w:val="29"/>
              </w:numPr>
              <w:spacing w:after="0" w:line="276" w:lineRule="auto"/>
              <w:contextualSpacing/>
              <w:jc w:val="left"/>
              <w:rPr>
                <w:szCs w:val="22"/>
                <w:lang w:eastAsia="x-none"/>
              </w:rPr>
            </w:pPr>
            <w:r w:rsidRPr="00F24260">
              <w:rPr>
                <w:rFonts w:hint="eastAsia"/>
                <w:szCs w:val="22"/>
                <w:lang w:eastAsia="x-none"/>
              </w:rPr>
              <w:t>FD-FDD</w:t>
            </w:r>
          </w:p>
          <w:p w14:paraId="243C3627" w14:textId="77777777" w:rsidR="000E0E20" w:rsidRPr="00F24260" w:rsidRDefault="000E0E20" w:rsidP="00F24260">
            <w:pPr>
              <w:numPr>
                <w:ilvl w:val="1"/>
                <w:numId w:val="29"/>
              </w:numPr>
              <w:spacing w:after="0" w:line="276" w:lineRule="auto"/>
              <w:contextualSpacing/>
              <w:jc w:val="left"/>
              <w:rPr>
                <w:szCs w:val="22"/>
                <w:lang w:eastAsia="x-none"/>
              </w:rPr>
            </w:pPr>
            <w:r w:rsidRPr="00F24260">
              <w:rPr>
                <w:szCs w:val="22"/>
                <w:lang w:eastAsia="x-none"/>
              </w:rPr>
              <w:t>Semi-static TDD</w:t>
            </w:r>
          </w:p>
          <w:p w14:paraId="34F64538" w14:textId="77777777" w:rsidR="000E0E20" w:rsidRPr="00F24260" w:rsidRDefault="000E0E20" w:rsidP="00F24260">
            <w:pPr>
              <w:numPr>
                <w:ilvl w:val="1"/>
                <w:numId w:val="29"/>
              </w:numPr>
              <w:spacing w:after="0" w:line="276" w:lineRule="auto"/>
              <w:contextualSpacing/>
              <w:jc w:val="left"/>
              <w:rPr>
                <w:szCs w:val="22"/>
                <w:lang w:eastAsia="x-none"/>
              </w:rPr>
            </w:pPr>
            <w:proofErr w:type="spellStart"/>
            <w:r w:rsidRPr="00F24260">
              <w:rPr>
                <w:szCs w:val="22"/>
                <w:lang w:eastAsia="x-none"/>
              </w:rPr>
              <w:t>gNB</w:t>
            </w:r>
            <w:proofErr w:type="spellEnd"/>
            <w:r w:rsidRPr="00F24260">
              <w:rPr>
                <w:szCs w:val="22"/>
                <w:lang w:eastAsia="x-none"/>
              </w:rPr>
              <w:t xml:space="preserve"> semi-static SBFD</w:t>
            </w:r>
          </w:p>
          <w:p w14:paraId="66CA4105" w14:textId="77777777" w:rsidR="000E0E20" w:rsidRPr="00F24260" w:rsidRDefault="000E0E20" w:rsidP="00F24260">
            <w:pPr>
              <w:numPr>
                <w:ilvl w:val="1"/>
                <w:numId w:val="29"/>
              </w:numPr>
              <w:spacing w:after="0" w:line="276" w:lineRule="auto"/>
              <w:contextualSpacing/>
              <w:jc w:val="left"/>
              <w:rPr>
                <w:szCs w:val="22"/>
                <w:lang w:eastAsia="x-none"/>
              </w:rPr>
            </w:pPr>
            <w:r w:rsidRPr="00F24260">
              <w:rPr>
                <w:szCs w:val="22"/>
                <w:lang w:eastAsia="x-none"/>
              </w:rPr>
              <w:t>HD-FDD</w:t>
            </w:r>
            <w:r w:rsidRPr="00F24260">
              <w:rPr>
                <w:rFonts w:hint="eastAsia"/>
                <w:szCs w:val="22"/>
                <w:lang w:eastAsia="x-none"/>
              </w:rPr>
              <w:t xml:space="preserve"> on UE side</w:t>
            </w:r>
          </w:p>
          <w:p w14:paraId="782D482F" w14:textId="77777777" w:rsidR="000E0E20" w:rsidRPr="00F24260" w:rsidRDefault="000E0E20" w:rsidP="00F24260">
            <w:pPr>
              <w:numPr>
                <w:ilvl w:val="1"/>
                <w:numId w:val="29"/>
              </w:numPr>
              <w:spacing w:after="0" w:line="276" w:lineRule="auto"/>
              <w:contextualSpacing/>
              <w:jc w:val="left"/>
              <w:rPr>
                <w:szCs w:val="22"/>
                <w:lang w:eastAsia="x-none"/>
              </w:rPr>
            </w:pPr>
            <w:r w:rsidRPr="00F24260">
              <w:rPr>
                <w:szCs w:val="22"/>
                <w:lang w:eastAsia="x-none"/>
              </w:rPr>
              <w:t>Dynamic TDD</w:t>
            </w:r>
          </w:p>
          <w:p w14:paraId="7C373E70" w14:textId="77777777" w:rsidR="000E0E20" w:rsidRPr="00F24260" w:rsidRDefault="000E0E20" w:rsidP="00F24260">
            <w:pPr>
              <w:numPr>
                <w:ilvl w:val="0"/>
                <w:numId w:val="29"/>
              </w:numPr>
              <w:spacing w:after="0" w:line="276" w:lineRule="auto"/>
              <w:contextualSpacing/>
              <w:jc w:val="left"/>
              <w:rPr>
                <w:szCs w:val="22"/>
                <w:lang w:eastAsia="x-none"/>
              </w:rPr>
            </w:pPr>
            <w:r w:rsidRPr="00F24260">
              <w:rPr>
                <w:rFonts w:eastAsia="DengXian"/>
                <w:szCs w:val="22"/>
                <w:lang w:eastAsia="zh-CN"/>
              </w:rPr>
              <w:t>S</w:t>
            </w:r>
            <w:r w:rsidRPr="00F24260">
              <w:rPr>
                <w:rFonts w:eastAsia="DengXian" w:hint="eastAsia"/>
                <w:szCs w:val="22"/>
                <w:lang w:eastAsia="zh-CN"/>
              </w:rPr>
              <w:t>tudy</w:t>
            </w:r>
            <w:r w:rsidRPr="00F24260">
              <w:rPr>
                <w:rFonts w:hint="eastAsia"/>
                <w:szCs w:val="22"/>
                <w:lang w:eastAsia="x-none"/>
              </w:rPr>
              <w:t xml:space="preserve"> whether to consider following duplexing types</w:t>
            </w:r>
          </w:p>
          <w:p w14:paraId="6E634931" w14:textId="77777777" w:rsidR="000E0E20" w:rsidRPr="00F24260" w:rsidRDefault="000E0E20" w:rsidP="00F24260">
            <w:pPr>
              <w:numPr>
                <w:ilvl w:val="1"/>
                <w:numId w:val="29"/>
              </w:numPr>
              <w:spacing w:after="0" w:line="276" w:lineRule="auto"/>
              <w:contextualSpacing/>
              <w:jc w:val="left"/>
              <w:rPr>
                <w:szCs w:val="22"/>
                <w:lang w:eastAsia="x-none"/>
              </w:rPr>
            </w:pPr>
            <w:proofErr w:type="spellStart"/>
            <w:r w:rsidRPr="00F24260">
              <w:rPr>
                <w:szCs w:val="22"/>
                <w:lang w:eastAsia="x-none"/>
              </w:rPr>
              <w:t>gNB</w:t>
            </w:r>
            <w:proofErr w:type="spellEnd"/>
            <w:r w:rsidRPr="00F24260">
              <w:rPr>
                <w:szCs w:val="22"/>
                <w:lang w:eastAsia="x-none"/>
              </w:rPr>
              <w:t xml:space="preserve"> dynamic SBFD</w:t>
            </w:r>
          </w:p>
          <w:p w14:paraId="71FBDC67" w14:textId="77777777" w:rsidR="000E0E20" w:rsidRPr="00F24260" w:rsidRDefault="000E0E20" w:rsidP="00F24260">
            <w:pPr>
              <w:numPr>
                <w:ilvl w:val="1"/>
                <w:numId w:val="29"/>
              </w:numPr>
              <w:spacing w:after="0" w:line="276" w:lineRule="auto"/>
              <w:contextualSpacing/>
              <w:jc w:val="left"/>
              <w:rPr>
                <w:szCs w:val="22"/>
                <w:lang w:eastAsia="x-none"/>
              </w:rPr>
            </w:pPr>
            <w:r w:rsidRPr="00F24260">
              <w:rPr>
                <w:szCs w:val="22"/>
                <w:lang w:eastAsia="x-none"/>
              </w:rPr>
              <w:t>UE SBFD</w:t>
            </w:r>
          </w:p>
          <w:p w14:paraId="66434225" w14:textId="77777777" w:rsidR="000E0E20" w:rsidRPr="00F24260" w:rsidRDefault="000E0E20" w:rsidP="00F24260">
            <w:pPr>
              <w:numPr>
                <w:ilvl w:val="1"/>
                <w:numId w:val="29"/>
              </w:numPr>
              <w:spacing w:after="0" w:line="276" w:lineRule="auto"/>
              <w:contextualSpacing/>
              <w:jc w:val="left"/>
              <w:rPr>
                <w:szCs w:val="22"/>
                <w:lang w:eastAsia="x-none"/>
              </w:rPr>
            </w:pPr>
            <w:proofErr w:type="spellStart"/>
            <w:r w:rsidRPr="00F24260">
              <w:rPr>
                <w:szCs w:val="22"/>
                <w:lang w:eastAsia="x-none"/>
              </w:rPr>
              <w:lastRenderedPageBreak/>
              <w:t>gNB</w:t>
            </w:r>
            <w:proofErr w:type="spellEnd"/>
            <w:r w:rsidRPr="00F24260">
              <w:rPr>
                <w:szCs w:val="22"/>
                <w:lang w:eastAsia="x-none"/>
              </w:rPr>
              <w:t xml:space="preserve"> FD</w:t>
            </w:r>
          </w:p>
          <w:p w14:paraId="18EC2F02" w14:textId="2F36B87E" w:rsidR="000E0E20" w:rsidRPr="00F24260" w:rsidRDefault="000E0E20" w:rsidP="00F24260">
            <w:pPr>
              <w:numPr>
                <w:ilvl w:val="1"/>
                <w:numId w:val="29"/>
              </w:numPr>
              <w:spacing w:after="0" w:line="276" w:lineRule="auto"/>
              <w:contextualSpacing/>
              <w:jc w:val="left"/>
              <w:rPr>
                <w:szCs w:val="22"/>
                <w:lang w:eastAsia="x-none"/>
              </w:rPr>
            </w:pPr>
            <w:r w:rsidRPr="00F24260">
              <w:rPr>
                <w:rFonts w:hint="eastAsia"/>
                <w:szCs w:val="22"/>
                <w:lang w:eastAsia="x-none"/>
              </w:rPr>
              <w:t>Note: Other duplex modes are not precluded</w:t>
            </w:r>
          </w:p>
        </w:tc>
      </w:tr>
    </w:tbl>
    <w:p w14:paraId="4C3CCC7F" w14:textId="77777777" w:rsidR="009E21BA" w:rsidRPr="009E21BA" w:rsidRDefault="009E21BA" w:rsidP="00B465A2">
      <w:pPr>
        <w:spacing w:after="120" w:line="276" w:lineRule="auto"/>
        <w:rPr>
          <w:sz w:val="2"/>
          <w:szCs w:val="2"/>
          <w:lang w:eastAsia="ko-KR"/>
        </w:rPr>
      </w:pPr>
    </w:p>
    <w:p w14:paraId="0246F30D" w14:textId="5562D972" w:rsidR="00B465A2" w:rsidRDefault="00B465A2" w:rsidP="00B465A2">
      <w:pPr>
        <w:spacing w:after="120" w:line="276" w:lineRule="auto"/>
        <w:rPr>
          <w:lang w:eastAsia="ko-KR"/>
        </w:rPr>
      </w:pPr>
      <w:r>
        <w:rPr>
          <w:lang w:eastAsia="ko-KR"/>
        </w:rPr>
        <w:t>In 5G, one of the main limitations has been the reliance on half-duplex TDD with semi-static resource patterns across large areas, which restricts flexibility and efficiency in resource utilization. To address this limitation, SBFD was introduced in 5G-Advanced, offering minimal system complexity while enhancing</w:t>
      </w:r>
      <w:r>
        <w:rPr>
          <w:rFonts w:hint="eastAsia"/>
          <w:lang w:eastAsia="ko-KR"/>
        </w:rPr>
        <w:t xml:space="preserve"> resource efficiency</w:t>
      </w:r>
      <w:r>
        <w:rPr>
          <w:lang w:eastAsia="ko-KR"/>
        </w:rPr>
        <w:t xml:space="preserve"> and extending uplink coverage.</w:t>
      </w:r>
    </w:p>
    <w:p w14:paraId="4FD9513F" w14:textId="5CCAE517" w:rsidR="0041792F" w:rsidRDefault="0041792F" w:rsidP="00B465A2">
      <w:pPr>
        <w:spacing w:after="120" w:line="276" w:lineRule="auto"/>
        <w:rPr>
          <w:lang w:eastAsia="ko-KR"/>
        </w:rPr>
      </w:pPr>
      <w:r>
        <w:rPr>
          <w:rFonts w:hint="eastAsia"/>
          <w:lang w:eastAsia="ko-KR"/>
        </w:rPr>
        <w:t>For 6G, a</w:t>
      </w:r>
      <w:r w:rsidRPr="0041792F">
        <w:rPr>
          <w:lang w:eastAsia="ko-KR"/>
        </w:rPr>
        <w:t xml:space="preserve">ccording to the above agreement, FD-FDD, semi-static TDD, </w:t>
      </w:r>
      <w:proofErr w:type="spellStart"/>
      <w:r w:rsidRPr="0041792F">
        <w:rPr>
          <w:lang w:eastAsia="ko-KR"/>
        </w:rPr>
        <w:t>gNB</w:t>
      </w:r>
      <w:proofErr w:type="spellEnd"/>
      <w:r w:rsidRPr="0041792F">
        <w:rPr>
          <w:lang w:eastAsia="ko-KR"/>
        </w:rPr>
        <w:t xml:space="preserve"> semi-static SBFD, HD-FDD on the UE side, and dynamic TDD are considered for the 6GR duplex study. In addition, further study is required on the feasibility of SBFD from the UE perspective and on dynamic transition mechanisms between SBFD and non-SBFD operation. To this end, considerations should include interference measurement and reporting for suppression from other or same sites and CLI, as well as adaptive and flexible DL/UL </w:t>
      </w:r>
      <w:proofErr w:type="spellStart"/>
      <w:r w:rsidRPr="0041792F">
        <w:rPr>
          <w:lang w:eastAsia="ko-KR"/>
        </w:rPr>
        <w:t>subband</w:t>
      </w:r>
      <w:proofErr w:type="spellEnd"/>
      <w:r w:rsidRPr="0041792F">
        <w:rPr>
          <w:lang w:eastAsia="ko-KR"/>
        </w:rPr>
        <w:t xml:space="preserve"> resource partitioning, including dynamic guard band allocation subject to interference suppression.</w:t>
      </w:r>
    </w:p>
    <w:p w14:paraId="14C4A817" w14:textId="77777777" w:rsidR="00B465A2" w:rsidRDefault="00B465A2" w:rsidP="00B465A2">
      <w:pPr>
        <w:spacing w:after="120" w:line="276" w:lineRule="auto"/>
        <w:jc w:val="center"/>
        <w:rPr>
          <w:lang w:eastAsia="ko-KR"/>
        </w:rPr>
      </w:pPr>
      <w:r w:rsidRPr="00533505">
        <w:rPr>
          <w:noProof/>
        </w:rPr>
        <w:drawing>
          <wp:inline distT="0" distB="0" distL="0" distR="0" wp14:anchorId="6BD54456" wp14:editId="6FAB7C8B">
            <wp:extent cx="4242476" cy="1800000"/>
            <wp:effectExtent l="0" t="0" r="571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2476" cy="1800000"/>
                    </a:xfrm>
                    <a:prstGeom prst="rect">
                      <a:avLst/>
                    </a:prstGeom>
                    <a:noFill/>
                    <a:ln>
                      <a:noFill/>
                    </a:ln>
                  </pic:spPr>
                </pic:pic>
              </a:graphicData>
            </a:graphic>
          </wp:inline>
        </w:drawing>
      </w:r>
    </w:p>
    <w:p w14:paraId="577147E8" w14:textId="77777777" w:rsidR="00B465A2" w:rsidRDefault="00B465A2" w:rsidP="00B465A2">
      <w:pPr>
        <w:spacing w:after="120" w:line="276" w:lineRule="auto"/>
        <w:jc w:val="center"/>
        <w:rPr>
          <w:lang w:eastAsia="ko-KR"/>
        </w:rPr>
      </w:pPr>
      <w:r>
        <w:rPr>
          <w:rFonts w:hint="eastAsia"/>
          <w:lang w:eastAsia="ko-KR"/>
        </w:rPr>
        <w:t>(a) Support of SBFD operation at UE side</w:t>
      </w:r>
    </w:p>
    <w:p w14:paraId="2FE0690C" w14:textId="37F09436" w:rsidR="00B465A2" w:rsidRDefault="00DC03FB" w:rsidP="00B465A2">
      <w:pPr>
        <w:spacing w:after="120" w:line="276" w:lineRule="auto"/>
        <w:jc w:val="center"/>
        <w:rPr>
          <w:lang w:eastAsia="ko-KR"/>
        </w:rPr>
      </w:pPr>
      <w:r w:rsidRPr="00DC03FB">
        <w:rPr>
          <w:noProof/>
        </w:rPr>
        <w:drawing>
          <wp:inline distT="0" distB="0" distL="0" distR="0" wp14:anchorId="537A32B6" wp14:editId="6EDFBA53">
            <wp:extent cx="4244400" cy="1862719"/>
            <wp:effectExtent l="0" t="0" r="381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44400" cy="1862719"/>
                    </a:xfrm>
                    <a:prstGeom prst="rect">
                      <a:avLst/>
                    </a:prstGeom>
                    <a:noFill/>
                    <a:ln>
                      <a:noFill/>
                    </a:ln>
                  </pic:spPr>
                </pic:pic>
              </a:graphicData>
            </a:graphic>
          </wp:inline>
        </w:drawing>
      </w:r>
    </w:p>
    <w:p w14:paraId="4F2ABC10" w14:textId="77777777" w:rsidR="00B465A2" w:rsidRDefault="00B465A2" w:rsidP="00B465A2">
      <w:pPr>
        <w:spacing w:after="120" w:line="276" w:lineRule="auto"/>
        <w:jc w:val="center"/>
        <w:rPr>
          <w:lang w:eastAsia="ko-KR"/>
        </w:rPr>
      </w:pPr>
      <w:r>
        <w:rPr>
          <w:rFonts w:hint="eastAsia"/>
          <w:lang w:eastAsia="ko-KR"/>
        </w:rPr>
        <w:t>(b) Dynamic allocation of SBFD resources</w:t>
      </w:r>
    </w:p>
    <w:p w14:paraId="357D8F53" w14:textId="73D4247C" w:rsidR="00B465A2" w:rsidRPr="00533505" w:rsidRDefault="00B465A2" w:rsidP="00B465A2">
      <w:pPr>
        <w:pStyle w:val="ad"/>
        <w:jc w:val="center"/>
        <w:rPr>
          <w:lang w:eastAsia="ko-KR"/>
        </w:rPr>
      </w:pPr>
      <w:r>
        <w:t xml:space="preserve">Figure </w:t>
      </w:r>
      <w:r>
        <w:fldChar w:fldCharType="begin"/>
      </w:r>
      <w:r>
        <w:instrText xml:space="preserve"> SEQ Figure \* ARABIC </w:instrText>
      </w:r>
      <w:r>
        <w:fldChar w:fldCharType="separate"/>
      </w:r>
      <w:r w:rsidR="00BE267B">
        <w:rPr>
          <w:noProof/>
        </w:rPr>
        <w:t>4</w:t>
      </w:r>
      <w:r>
        <w:rPr>
          <w:noProof/>
        </w:rPr>
        <w:fldChar w:fldCharType="end"/>
      </w:r>
      <w:r>
        <w:rPr>
          <w:rFonts w:hint="eastAsia"/>
          <w:lang w:eastAsia="ko-KR"/>
        </w:rPr>
        <w:t>. Examples of enhanced SBFD operation</w:t>
      </w:r>
    </w:p>
    <w:p w14:paraId="2CF03101" w14:textId="77777777" w:rsidR="00B465A2" w:rsidRPr="00CC3BF6" w:rsidRDefault="00B465A2" w:rsidP="00B465A2">
      <w:pPr>
        <w:spacing w:after="120" w:line="276" w:lineRule="auto"/>
        <w:rPr>
          <w:lang w:eastAsia="ko-KR"/>
        </w:rPr>
      </w:pPr>
      <w:r>
        <w:rPr>
          <w:rFonts w:hint="eastAsia"/>
          <w:lang w:eastAsia="ko-KR"/>
        </w:rPr>
        <w:t>Considering CA operation, further study</w:t>
      </w:r>
      <w:r w:rsidRPr="00F57065">
        <w:rPr>
          <w:lang w:eastAsia="ko-KR"/>
        </w:rPr>
        <w:t xml:space="preserve"> is also needed to ensure support through a unified framework regardless of the duplex type</w:t>
      </w:r>
      <w:r>
        <w:rPr>
          <w:rFonts w:hint="eastAsia"/>
          <w:lang w:eastAsia="ko-KR"/>
        </w:rPr>
        <w:t>.</w:t>
      </w:r>
    </w:p>
    <w:p w14:paraId="1594C2A4" w14:textId="2C889E76" w:rsidR="00B465A2" w:rsidRPr="002808EE" w:rsidRDefault="00B465A2" w:rsidP="00B465A2">
      <w:pPr>
        <w:widowControl w:val="0"/>
        <w:autoSpaceDE w:val="0"/>
        <w:autoSpaceDN w:val="0"/>
        <w:spacing w:after="120" w:line="276" w:lineRule="auto"/>
        <w:rPr>
          <w:b/>
          <w:lang w:eastAsia="ko-KR"/>
        </w:rPr>
      </w:pPr>
      <w:r w:rsidRPr="002808EE">
        <w:rPr>
          <w:b/>
          <w:lang w:eastAsia="ko-KR"/>
        </w:rPr>
        <w:t>Proposal</w:t>
      </w:r>
      <w:r>
        <w:rPr>
          <w:rFonts w:hint="eastAsia"/>
          <w:b/>
          <w:lang w:eastAsia="ko-KR"/>
        </w:rPr>
        <w:t xml:space="preserve"> </w:t>
      </w:r>
      <w:r w:rsidR="00BE267B">
        <w:rPr>
          <w:rFonts w:hint="eastAsia"/>
          <w:b/>
          <w:lang w:eastAsia="ko-KR"/>
        </w:rPr>
        <w:t>10</w:t>
      </w:r>
      <w:r w:rsidRPr="002808EE">
        <w:rPr>
          <w:b/>
          <w:lang w:eastAsia="ko-KR"/>
        </w:rPr>
        <w:t>:</w:t>
      </w:r>
      <w:r>
        <w:rPr>
          <w:rFonts w:hint="eastAsia"/>
          <w:b/>
          <w:lang w:eastAsia="ko-KR"/>
        </w:rPr>
        <w:t xml:space="preserve"> For duplexing, </w:t>
      </w:r>
      <w:r w:rsidR="004465EB">
        <w:rPr>
          <w:rFonts w:hint="eastAsia"/>
          <w:b/>
          <w:lang w:eastAsia="ko-KR"/>
        </w:rPr>
        <w:t>i</w:t>
      </w:r>
      <w:r w:rsidR="004465EB" w:rsidRPr="004465EB">
        <w:rPr>
          <w:b/>
          <w:lang w:eastAsia="ko-KR"/>
        </w:rPr>
        <w:t>n addition to the duplex types already agreed to be studied, the following should also be considered:</w:t>
      </w:r>
    </w:p>
    <w:p w14:paraId="3FC93277" w14:textId="678F5A32" w:rsidR="004465EB" w:rsidRPr="004465EB" w:rsidRDefault="004465EB" w:rsidP="004465EB">
      <w:pPr>
        <w:numPr>
          <w:ilvl w:val="0"/>
          <w:numId w:val="20"/>
        </w:numPr>
        <w:spacing w:after="120" w:line="276" w:lineRule="auto"/>
        <w:rPr>
          <w:b/>
          <w:bCs/>
          <w:lang w:eastAsia="ko-KR"/>
        </w:rPr>
      </w:pPr>
      <w:r w:rsidRPr="004465EB">
        <w:rPr>
          <w:b/>
          <w:bCs/>
          <w:lang w:eastAsia="ko-KR"/>
        </w:rPr>
        <w:t>Study the feasibility of SBFD from the UE perspective and dynamic transition mechanisms between SBFD and non-SBFD operation</w:t>
      </w:r>
    </w:p>
    <w:p w14:paraId="6D3A19EE" w14:textId="75A87259" w:rsidR="004465EB" w:rsidRPr="004465EB" w:rsidRDefault="004465EB" w:rsidP="004465EB">
      <w:pPr>
        <w:numPr>
          <w:ilvl w:val="0"/>
          <w:numId w:val="20"/>
        </w:numPr>
        <w:spacing w:after="120" w:line="276" w:lineRule="auto"/>
        <w:rPr>
          <w:b/>
          <w:bCs/>
          <w:lang w:eastAsia="ko-KR"/>
        </w:rPr>
      </w:pPr>
      <w:r w:rsidRPr="004465EB">
        <w:rPr>
          <w:b/>
          <w:bCs/>
          <w:lang w:eastAsia="ko-KR"/>
        </w:rPr>
        <w:lastRenderedPageBreak/>
        <w:t xml:space="preserve">Consider </w:t>
      </w:r>
      <w:r>
        <w:rPr>
          <w:rFonts w:hint="eastAsia"/>
          <w:b/>
          <w:bCs/>
          <w:lang w:eastAsia="ko-KR"/>
        </w:rPr>
        <w:t>i</w:t>
      </w:r>
      <w:r w:rsidRPr="00026046">
        <w:rPr>
          <w:b/>
          <w:bCs/>
          <w:lang w:eastAsia="ko-KR"/>
        </w:rPr>
        <w:t xml:space="preserve">nterference measurement and reporting, as well as adaptive and flexible DL/UL </w:t>
      </w:r>
      <w:proofErr w:type="spellStart"/>
      <w:r w:rsidRPr="00026046">
        <w:rPr>
          <w:b/>
          <w:bCs/>
          <w:lang w:eastAsia="ko-KR"/>
        </w:rPr>
        <w:t>subband</w:t>
      </w:r>
      <w:proofErr w:type="spellEnd"/>
      <w:r w:rsidRPr="00026046">
        <w:rPr>
          <w:b/>
          <w:bCs/>
          <w:lang w:eastAsia="ko-KR"/>
        </w:rPr>
        <w:t xml:space="preserve"> partitioning including guard band allocation</w:t>
      </w:r>
    </w:p>
    <w:p w14:paraId="17492320" w14:textId="77777777" w:rsidR="00B465A2" w:rsidRPr="00026046" w:rsidRDefault="00B465A2" w:rsidP="00B465A2">
      <w:pPr>
        <w:numPr>
          <w:ilvl w:val="0"/>
          <w:numId w:val="20"/>
        </w:numPr>
        <w:spacing w:after="120" w:line="276" w:lineRule="auto"/>
        <w:rPr>
          <w:b/>
          <w:bCs/>
          <w:lang w:eastAsia="ko-KR"/>
        </w:rPr>
      </w:pPr>
      <w:r>
        <w:rPr>
          <w:rFonts w:hint="eastAsia"/>
          <w:b/>
          <w:bCs/>
          <w:lang w:eastAsia="ko-KR"/>
        </w:rPr>
        <w:t>A</w:t>
      </w:r>
      <w:r w:rsidRPr="00026046">
        <w:rPr>
          <w:b/>
          <w:bCs/>
          <w:lang w:eastAsia="ko-KR"/>
        </w:rPr>
        <w:t xml:space="preserve"> unified framework for carrier aggregation that supports operation regardless of duplex type</w:t>
      </w:r>
    </w:p>
    <w:p w14:paraId="1DB11663" w14:textId="05B54A5A" w:rsidR="00EF052F" w:rsidRDefault="00EF052F" w:rsidP="001731BC">
      <w:pPr>
        <w:pStyle w:val="2"/>
        <w:spacing w:before="240" w:after="180" w:line="300" w:lineRule="auto"/>
        <w:ind w:left="578" w:hanging="578"/>
        <w:rPr>
          <w:lang w:eastAsia="ko-KR"/>
        </w:rPr>
      </w:pPr>
      <w:bookmarkStart w:id="9" w:name="_Ref210166559"/>
      <w:bookmarkStart w:id="10" w:name="_Ref210333809"/>
      <w:r w:rsidRPr="00833A78">
        <w:rPr>
          <w:lang w:eastAsia="ko-KR"/>
        </w:rPr>
        <w:t>Harmonization of TN and NTN</w:t>
      </w:r>
      <w:bookmarkEnd w:id="9"/>
      <w:bookmarkEnd w:id="10"/>
    </w:p>
    <w:p w14:paraId="035512C0" w14:textId="54CF5249" w:rsidR="00833A78" w:rsidRDefault="00833A78" w:rsidP="00833A78">
      <w:pPr>
        <w:spacing w:after="120" w:line="276" w:lineRule="auto"/>
        <w:rPr>
          <w:lang w:eastAsia="ko-KR"/>
        </w:rPr>
      </w:pPr>
      <w:r>
        <w:rPr>
          <w:rFonts w:hint="eastAsia"/>
          <w:lang w:eastAsia="ko-KR"/>
        </w:rPr>
        <w:t>Regarding harmonization of TN and NTN</w:t>
      </w:r>
      <w:r w:rsidR="00270EC2">
        <w:rPr>
          <w:rFonts w:hint="eastAsia"/>
          <w:lang w:eastAsia="ko-KR"/>
        </w:rPr>
        <w:t xml:space="preserve">, the </w:t>
      </w:r>
      <w:r w:rsidR="00270EC2">
        <w:rPr>
          <w:lang w:eastAsia="ko-KR"/>
        </w:rPr>
        <w:t>following</w:t>
      </w:r>
      <w:r w:rsidR="00270EC2">
        <w:rPr>
          <w:rFonts w:hint="eastAsia"/>
          <w:lang w:eastAsia="ko-KR"/>
        </w:rPr>
        <w:t xml:space="preserve"> agreement</w:t>
      </w:r>
      <w:r w:rsidR="00A633D7">
        <w:rPr>
          <w:rFonts w:hint="eastAsia"/>
          <w:lang w:eastAsia="ko-KR"/>
        </w:rPr>
        <w:t>s</w:t>
      </w:r>
      <w:r w:rsidR="00270EC2">
        <w:rPr>
          <w:rFonts w:hint="eastAsia"/>
          <w:lang w:eastAsia="ko-KR"/>
        </w:rPr>
        <w:t xml:space="preserve"> </w:t>
      </w:r>
      <w:r w:rsidR="00A633D7">
        <w:rPr>
          <w:rFonts w:hint="eastAsia"/>
          <w:lang w:eastAsia="ko-KR"/>
        </w:rPr>
        <w:t xml:space="preserve">were </w:t>
      </w:r>
      <w:r w:rsidR="00270EC2">
        <w:rPr>
          <w:rFonts w:hint="eastAsia"/>
          <w:lang w:eastAsia="ko-KR"/>
        </w:rPr>
        <w:t xml:space="preserve">made in </w:t>
      </w:r>
      <w:r w:rsidR="00A633D7">
        <w:rPr>
          <w:rFonts w:hint="eastAsia"/>
          <w:lang w:eastAsia="ko-KR"/>
        </w:rPr>
        <w:t>the previous meetings</w:t>
      </w:r>
      <w:r w:rsidR="00BE267B">
        <w:rPr>
          <w:rFonts w:hint="eastAsia"/>
          <w:lang w:eastAsia="ko-KR"/>
        </w:rPr>
        <w:t xml:space="preserve"> </w:t>
      </w:r>
      <w:r w:rsidR="00BE267B">
        <w:rPr>
          <w:lang w:eastAsia="ko-KR"/>
        </w:rPr>
        <w:fldChar w:fldCharType="begin"/>
      </w:r>
      <w:r w:rsidR="00BE267B">
        <w:rPr>
          <w:lang w:eastAsia="ko-KR"/>
        </w:rPr>
        <w:instrText xml:space="preserve"> </w:instrText>
      </w:r>
      <w:r w:rsidR="00BE267B">
        <w:rPr>
          <w:rFonts w:hint="eastAsia"/>
          <w:lang w:eastAsia="ko-KR"/>
        </w:rPr>
        <w:instrText>REF _Ref213320302 \r \h</w:instrText>
      </w:r>
      <w:r w:rsidR="00BE267B">
        <w:rPr>
          <w:lang w:eastAsia="ko-KR"/>
        </w:rPr>
        <w:instrText xml:space="preserve"> </w:instrText>
      </w:r>
      <w:r w:rsidR="00BE267B">
        <w:rPr>
          <w:lang w:eastAsia="ko-KR"/>
        </w:rPr>
      </w:r>
      <w:r w:rsidR="00BE267B">
        <w:rPr>
          <w:lang w:eastAsia="ko-KR"/>
        </w:rPr>
        <w:fldChar w:fldCharType="separate"/>
      </w:r>
      <w:r w:rsidR="00A633D7">
        <w:rPr>
          <w:lang w:eastAsia="ko-KR"/>
        </w:rPr>
        <w:t>[10]</w:t>
      </w:r>
      <w:r w:rsidR="00BE267B">
        <w:rPr>
          <w:lang w:eastAsia="ko-KR"/>
        </w:rPr>
        <w:fldChar w:fldCharType="end"/>
      </w:r>
      <w:r w:rsidR="00A633D7">
        <w:rPr>
          <w:lang w:eastAsia="ko-KR"/>
        </w:rPr>
        <w:fldChar w:fldCharType="begin"/>
      </w:r>
      <w:r w:rsidR="00A633D7">
        <w:rPr>
          <w:lang w:eastAsia="ko-KR"/>
        </w:rPr>
        <w:instrText xml:space="preserve"> REF _Ref213328174 \r \h </w:instrText>
      </w:r>
      <w:r w:rsidR="00A633D7">
        <w:rPr>
          <w:lang w:eastAsia="ko-KR"/>
        </w:rPr>
      </w:r>
      <w:r w:rsidR="00A633D7">
        <w:rPr>
          <w:lang w:eastAsia="ko-KR"/>
        </w:rPr>
        <w:fldChar w:fldCharType="separate"/>
      </w:r>
      <w:r w:rsidR="00A633D7">
        <w:rPr>
          <w:lang w:eastAsia="ko-KR"/>
        </w:rPr>
        <w:t>[12]</w:t>
      </w:r>
      <w:r w:rsidR="00A633D7">
        <w:rPr>
          <w:lang w:eastAsia="ko-KR"/>
        </w:rPr>
        <w:fldChar w:fldCharType="end"/>
      </w:r>
      <w:r w:rsidR="00270EC2">
        <w:rPr>
          <w:rFonts w:hint="eastAsia"/>
          <w:lang w:eastAsia="ko-KR"/>
        </w:rPr>
        <w:t>.</w:t>
      </w:r>
    </w:p>
    <w:tbl>
      <w:tblPr>
        <w:tblStyle w:val="af9"/>
        <w:tblW w:w="0" w:type="auto"/>
        <w:tblLook w:val="04A0" w:firstRow="1" w:lastRow="0" w:firstColumn="1" w:lastColumn="0" w:noHBand="0" w:noVBand="1"/>
      </w:tblPr>
      <w:tblGrid>
        <w:gridCol w:w="9962"/>
      </w:tblGrid>
      <w:tr w:rsidR="00833A78" w14:paraId="216EDA02" w14:textId="77777777" w:rsidTr="00833A78">
        <w:tc>
          <w:tcPr>
            <w:tcW w:w="9962" w:type="dxa"/>
          </w:tcPr>
          <w:p w14:paraId="7890A157" w14:textId="37CC4A36" w:rsidR="00833A78" w:rsidRPr="00514B37" w:rsidRDefault="00833A78" w:rsidP="00833A78">
            <w:pPr>
              <w:spacing w:after="0" w:line="276" w:lineRule="auto"/>
              <w:jc w:val="left"/>
              <w:rPr>
                <w:rFonts w:hint="eastAsia"/>
                <w:szCs w:val="22"/>
                <w:highlight w:val="green"/>
                <w:lang w:eastAsia="ko-KR"/>
              </w:rPr>
            </w:pPr>
            <w:r w:rsidRPr="00833A78">
              <w:rPr>
                <w:rFonts w:eastAsia="DengXian" w:hint="eastAsia"/>
                <w:szCs w:val="22"/>
                <w:highlight w:val="green"/>
                <w:lang w:eastAsia="zh-CN"/>
              </w:rPr>
              <w:t>Agreement</w:t>
            </w:r>
            <w:r w:rsidR="00514B37">
              <w:rPr>
                <w:rFonts w:hint="eastAsia"/>
                <w:szCs w:val="22"/>
                <w:highlight w:val="green"/>
                <w:lang w:eastAsia="ko-KR"/>
              </w:rPr>
              <w:t xml:space="preserve"> (RAN1#122)</w:t>
            </w:r>
          </w:p>
          <w:p w14:paraId="6AFF34E5" w14:textId="77777777" w:rsidR="00833A78" w:rsidRDefault="00833A78" w:rsidP="00833A78">
            <w:pPr>
              <w:numPr>
                <w:ilvl w:val="0"/>
                <w:numId w:val="29"/>
              </w:numPr>
              <w:spacing w:after="0" w:line="276" w:lineRule="auto"/>
              <w:contextualSpacing/>
              <w:jc w:val="left"/>
              <w:rPr>
                <w:szCs w:val="22"/>
                <w:lang w:eastAsia="x-none"/>
              </w:rPr>
            </w:pPr>
            <w:r w:rsidRPr="00833A78">
              <w:rPr>
                <w:rFonts w:hint="eastAsia"/>
                <w:szCs w:val="22"/>
                <w:lang w:eastAsia="x-none"/>
              </w:rPr>
              <w:t xml:space="preserve">For </w:t>
            </w:r>
            <w:r w:rsidRPr="00833A78">
              <w:rPr>
                <w:szCs w:val="22"/>
                <w:lang w:eastAsia="x-none"/>
              </w:rPr>
              <w:t>harmonized 6G</w:t>
            </w:r>
            <w:r w:rsidRPr="00833A78">
              <w:rPr>
                <w:rFonts w:hint="eastAsia"/>
                <w:szCs w:val="22"/>
                <w:lang w:eastAsia="x-none"/>
              </w:rPr>
              <w:t xml:space="preserve">R </w:t>
            </w:r>
            <w:r w:rsidRPr="00833A78">
              <w:rPr>
                <w:szCs w:val="22"/>
                <w:lang w:eastAsia="x-none"/>
              </w:rPr>
              <w:t>design for TN and NTN</w:t>
            </w:r>
            <w:r w:rsidRPr="00833A78">
              <w:rPr>
                <w:rFonts w:hint="eastAsia"/>
                <w:szCs w:val="22"/>
                <w:lang w:eastAsia="x-none"/>
              </w:rPr>
              <w:t>, RAN1 studies to identify the technical aspects affected by NTN characteristics</w:t>
            </w:r>
            <w:r w:rsidRPr="00833A78">
              <w:rPr>
                <w:rFonts w:eastAsia="DengXian" w:hint="eastAsia"/>
                <w:szCs w:val="22"/>
                <w:lang w:eastAsia="zh-CN"/>
              </w:rPr>
              <w:t>, as well as lessons learned from NR/IoT NTN</w:t>
            </w:r>
          </w:p>
          <w:p w14:paraId="010A608C" w14:textId="77777777" w:rsidR="00A633D7" w:rsidRDefault="00A633D7" w:rsidP="00A633D7">
            <w:pPr>
              <w:spacing w:after="0" w:line="276" w:lineRule="auto"/>
              <w:contextualSpacing/>
              <w:jc w:val="left"/>
              <w:rPr>
                <w:szCs w:val="22"/>
                <w:lang w:eastAsia="x-none"/>
              </w:rPr>
            </w:pPr>
          </w:p>
          <w:p w14:paraId="7033BDC9" w14:textId="0C044E21" w:rsidR="00A633D7" w:rsidRPr="00514B37" w:rsidRDefault="00A633D7" w:rsidP="00A633D7">
            <w:pPr>
              <w:spacing w:after="0" w:line="276" w:lineRule="auto"/>
              <w:contextualSpacing/>
              <w:rPr>
                <w:rFonts w:hint="eastAsia"/>
                <w:szCs w:val="22"/>
                <w:highlight w:val="green"/>
                <w:lang w:eastAsia="ko-KR"/>
              </w:rPr>
            </w:pPr>
            <w:r w:rsidRPr="00270EC2">
              <w:rPr>
                <w:rFonts w:eastAsia="DengXian" w:hint="eastAsia"/>
                <w:szCs w:val="22"/>
                <w:highlight w:val="green"/>
                <w:lang w:eastAsia="zh-CN"/>
              </w:rPr>
              <w:t>Agreement</w:t>
            </w:r>
            <w:r w:rsidR="00514B37">
              <w:rPr>
                <w:rFonts w:hint="eastAsia"/>
                <w:szCs w:val="22"/>
                <w:highlight w:val="green"/>
                <w:lang w:eastAsia="ko-KR"/>
              </w:rPr>
              <w:t xml:space="preserve"> (RAN1#122bis)</w:t>
            </w:r>
          </w:p>
          <w:p w14:paraId="0C04C1EE" w14:textId="77777777" w:rsidR="00A633D7" w:rsidRPr="00270EC2" w:rsidRDefault="00A633D7" w:rsidP="00A633D7">
            <w:pPr>
              <w:numPr>
                <w:ilvl w:val="0"/>
                <w:numId w:val="50"/>
              </w:numPr>
              <w:spacing w:after="0" w:line="276" w:lineRule="auto"/>
              <w:jc w:val="left"/>
              <w:rPr>
                <w:rFonts w:ascii="Times" w:hAnsi="Times"/>
                <w:szCs w:val="22"/>
                <w:lang w:eastAsia="x-none"/>
              </w:rPr>
            </w:pPr>
            <w:r w:rsidRPr="00270EC2">
              <w:rPr>
                <w:rFonts w:ascii="Times" w:hAnsi="Times"/>
                <w:szCs w:val="22"/>
                <w:lang w:eastAsia="x-none"/>
              </w:rPr>
              <w:t>The aspects to consider for supporting NTN include, but not limited to</w:t>
            </w:r>
          </w:p>
          <w:p w14:paraId="2D908F52" w14:textId="77777777" w:rsidR="00A633D7" w:rsidRPr="00270EC2" w:rsidRDefault="00A633D7" w:rsidP="00A633D7">
            <w:pPr>
              <w:numPr>
                <w:ilvl w:val="1"/>
                <w:numId w:val="50"/>
              </w:numPr>
              <w:spacing w:after="0" w:line="276" w:lineRule="auto"/>
              <w:jc w:val="left"/>
              <w:rPr>
                <w:rFonts w:ascii="Times" w:hAnsi="Times"/>
                <w:szCs w:val="22"/>
                <w:lang w:eastAsia="x-none"/>
              </w:rPr>
            </w:pPr>
            <w:r w:rsidRPr="00270EC2">
              <w:rPr>
                <w:rFonts w:ascii="Times" w:hAnsi="Times"/>
                <w:szCs w:val="22"/>
                <w:lang w:eastAsia="x-none"/>
              </w:rPr>
              <w:t>Initial access, including cell search and SSB periodicity</w:t>
            </w:r>
          </w:p>
          <w:p w14:paraId="1DD6F7AF" w14:textId="77777777" w:rsidR="00A633D7" w:rsidRPr="00270EC2" w:rsidRDefault="00A633D7" w:rsidP="00A633D7">
            <w:pPr>
              <w:numPr>
                <w:ilvl w:val="1"/>
                <w:numId w:val="50"/>
              </w:numPr>
              <w:spacing w:after="0" w:line="276" w:lineRule="auto"/>
              <w:jc w:val="left"/>
              <w:rPr>
                <w:rFonts w:ascii="Times" w:hAnsi="Times"/>
                <w:szCs w:val="22"/>
                <w:lang w:eastAsia="x-none"/>
              </w:rPr>
            </w:pPr>
            <w:r w:rsidRPr="00270EC2">
              <w:rPr>
                <w:rFonts w:ascii="Times" w:hAnsi="Times"/>
                <w:szCs w:val="22"/>
                <w:lang w:eastAsia="x-none"/>
              </w:rPr>
              <w:t>Coverage</w:t>
            </w:r>
          </w:p>
          <w:p w14:paraId="5AE8C592" w14:textId="77777777" w:rsidR="00A633D7" w:rsidRPr="00270EC2" w:rsidRDefault="00A633D7" w:rsidP="00A633D7">
            <w:pPr>
              <w:numPr>
                <w:ilvl w:val="1"/>
                <w:numId w:val="50"/>
              </w:numPr>
              <w:spacing w:after="0" w:line="276" w:lineRule="auto"/>
              <w:jc w:val="left"/>
              <w:rPr>
                <w:rFonts w:ascii="Times" w:hAnsi="Times"/>
                <w:szCs w:val="22"/>
                <w:lang w:eastAsia="x-none"/>
              </w:rPr>
            </w:pPr>
            <w:r w:rsidRPr="00270EC2">
              <w:rPr>
                <w:rFonts w:ascii="Times" w:hAnsi="Times"/>
                <w:szCs w:val="22"/>
                <w:lang w:eastAsia="x-none"/>
              </w:rPr>
              <w:t>Duplexing</w:t>
            </w:r>
          </w:p>
          <w:p w14:paraId="2EF05971" w14:textId="77777777" w:rsidR="00A633D7" w:rsidRPr="00270EC2" w:rsidRDefault="00A633D7" w:rsidP="00A633D7">
            <w:pPr>
              <w:numPr>
                <w:ilvl w:val="1"/>
                <w:numId w:val="50"/>
              </w:numPr>
              <w:spacing w:after="0" w:line="276" w:lineRule="auto"/>
              <w:jc w:val="left"/>
              <w:rPr>
                <w:rFonts w:ascii="Times" w:hAnsi="Times"/>
                <w:szCs w:val="22"/>
                <w:lang w:eastAsia="x-none"/>
              </w:rPr>
            </w:pPr>
            <w:r w:rsidRPr="00270EC2">
              <w:rPr>
                <w:rFonts w:ascii="Times" w:hAnsi="Times"/>
                <w:szCs w:val="22"/>
                <w:lang w:eastAsia="x-none"/>
              </w:rPr>
              <w:t>Capacity</w:t>
            </w:r>
          </w:p>
          <w:p w14:paraId="55A41100" w14:textId="77777777" w:rsidR="00A633D7" w:rsidRPr="00270EC2" w:rsidRDefault="00A633D7" w:rsidP="00A633D7">
            <w:pPr>
              <w:numPr>
                <w:ilvl w:val="1"/>
                <w:numId w:val="50"/>
              </w:numPr>
              <w:spacing w:after="0" w:line="276" w:lineRule="auto"/>
              <w:jc w:val="left"/>
              <w:rPr>
                <w:rFonts w:ascii="Times" w:hAnsi="Times"/>
                <w:szCs w:val="22"/>
                <w:lang w:eastAsia="x-none"/>
              </w:rPr>
            </w:pPr>
            <w:proofErr w:type="spellStart"/>
            <w:r w:rsidRPr="00270EC2">
              <w:rPr>
                <w:rFonts w:ascii="Times" w:hAnsi="Times"/>
                <w:szCs w:val="22"/>
                <w:lang w:eastAsia="x-none"/>
              </w:rPr>
              <w:t>Signalling</w:t>
            </w:r>
            <w:proofErr w:type="spellEnd"/>
            <w:r w:rsidRPr="00270EC2">
              <w:rPr>
                <w:rFonts w:ascii="Times" w:hAnsi="Times"/>
                <w:szCs w:val="22"/>
                <w:lang w:eastAsia="x-none"/>
              </w:rPr>
              <w:t xml:space="preserve"> overhead</w:t>
            </w:r>
          </w:p>
          <w:p w14:paraId="122D1BBF" w14:textId="77777777" w:rsidR="00A633D7" w:rsidRPr="00270EC2" w:rsidRDefault="00A633D7" w:rsidP="00A633D7">
            <w:pPr>
              <w:numPr>
                <w:ilvl w:val="1"/>
                <w:numId w:val="50"/>
              </w:numPr>
              <w:spacing w:after="0" w:line="276" w:lineRule="auto"/>
              <w:jc w:val="left"/>
              <w:rPr>
                <w:rFonts w:ascii="Times" w:hAnsi="Times"/>
                <w:szCs w:val="22"/>
                <w:lang w:eastAsia="x-none"/>
              </w:rPr>
            </w:pPr>
            <w:r w:rsidRPr="00270EC2">
              <w:rPr>
                <w:rFonts w:ascii="Times" w:hAnsi="Times"/>
                <w:szCs w:val="22"/>
                <w:lang w:eastAsia="x-none"/>
              </w:rPr>
              <w:t>GNSS-less/resilient/based operation</w:t>
            </w:r>
          </w:p>
          <w:p w14:paraId="678E33B1" w14:textId="77777777" w:rsidR="00A633D7" w:rsidRPr="00270EC2" w:rsidRDefault="00A633D7" w:rsidP="00A633D7">
            <w:pPr>
              <w:numPr>
                <w:ilvl w:val="1"/>
                <w:numId w:val="50"/>
              </w:numPr>
              <w:spacing w:after="0" w:line="276" w:lineRule="auto"/>
              <w:jc w:val="left"/>
              <w:rPr>
                <w:rFonts w:ascii="Times" w:hAnsi="Times"/>
                <w:szCs w:val="22"/>
                <w:lang w:eastAsia="x-none"/>
              </w:rPr>
            </w:pPr>
            <w:r w:rsidRPr="00270EC2">
              <w:rPr>
                <w:rFonts w:ascii="Times" w:hAnsi="Times"/>
                <w:szCs w:val="22"/>
                <w:lang w:eastAsia="x-none"/>
              </w:rPr>
              <w:t>Large/varying doppler and propagation delay</w:t>
            </w:r>
          </w:p>
          <w:p w14:paraId="201359F5" w14:textId="55620E2D" w:rsidR="00A633D7" w:rsidRPr="00833A78" w:rsidRDefault="00A633D7" w:rsidP="00A633D7">
            <w:pPr>
              <w:numPr>
                <w:ilvl w:val="1"/>
                <w:numId w:val="50"/>
              </w:numPr>
              <w:spacing w:after="0" w:line="276" w:lineRule="auto"/>
              <w:jc w:val="left"/>
              <w:rPr>
                <w:szCs w:val="22"/>
                <w:lang w:eastAsia="x-none"/>
              </w:rPr>
            </w:pPr>
            <w:r w:rsidRPr="00270EC2">
              <w:rPr>
                <w:rFonts w:ascii="Times" w:hAnsi="Times"/>
                <w:szCs w:val="22"/>
                <w:lang w:eastAsia="x-none"/>
              </w:rPr>
              <w:t>Beamforming / beam management / beam hopping</w:t>
            </w:r>
          </w:p>
        </w:tc>
      </w:tr>
    </w:tbl>
    <w:p w14:paraId="7DDE0FCF" w14:textId="77777777" w:rsidR="00270EC2" w:rsidRPr="00270EC2" w:rsidRDefault="00270EC2" w:rsidP="00833A78">
      <w:pPr>
        <w:widowControl w:val="0"/>
        <w:autoSpaceDE w:val="0"/>
        <w:autoSpaceDN w:val="0"/>
        <w:spacing w:after="120" w:line="276" w:lineRule="auto"/>
        <w:rPr>
          <w:rFonts w:cs="Arial"/>
          <w:sz w:val="2"/>
          <w:szCs w:val="2"/>
          <w:lang w:eastAsia="ko-KR"/>
        </w:rPr>
      </w:pPr>
    </w:p>
    <w:p w14:paraId="59551529" w14:textId="4353B89C" w:rsidR="00833A78" w:rsidRDefault="00833A78" w:rsidP="00833A78">
      <w:pPr>
        <w:widowControl w:val="0"/>
        <w:autoSpaceDE w:val="0"/>
        <w:autoSpaceDN w:val="0"/>
        <w:spacing w:after="120" w:line="276" w:lineRule="auto"/>
        <w:rPr>
          <w:rFonts w:cs="Arial"/>
          <w:lang w:eastAsia="ko-KR"/>
        </w:rPr>
      </w:pPr>
      <w:r w:rsidRPr="00902062">
        <w:rPr>
          <w:rFonts w:cs="Arial" w:hint="eastAsia"/>
          <w:lang w:eastAsia="ko-KR"/>
        </w:rPr>
        <w:t>F</w:t>
      </w:r>
      <w:r w:rsidRPr="00902062">
        <w:rPr>
          <w:rFonts w:cs="Arial"/>
          <w:lang w:eastAsia="ko-KR"/>
        </w:rPr>
        <w:t>o</w:t>
      </w:r>
      <w:r w:rsidRPr="00902062">
        <w:rPr>
          <w:rFonts w:cs="Arial" w:hint="eastAsia"/>
          <w:lang w:eastAsia="ko-KR"/>
        </w:rPr>
        <w:t xml:space="preserve">r </w:t>
      </w:r>
      <w:r w:rsidRPr="00902062">
        <w:rPr>
          <w:rFonts w:cs="Arial"/>
          <w:lang w:eastAsia="ko-KR"/>
        </w:rPr>
        <w:t>harmonized 6G</w:t>
      </w:r>
      <w:r w:rsidRPr="00902062">
        <w:rPr>
          <w:rFonts w:cs="Arial" w:hint="eastAsia"/>
          <w:lang w:eastAsia="ko-KR"/>
        </w:rPr>
        <w:t>R</w:t>
      </w:r>
      <w:r w:rsidRPr="00902062">
        <w:rPr>
          <w:rFonts w:cs="Arial"/>
          <w:lang w:eastAsia="ko-KR"/>
        </w:rPr>
        <w:t xml:space="preserve"> design for TN and NTN</w:t>
      </w:r>
      <w:r w:rsidRPr="00902062">
        <w:rPr>
          <w:rFonts w:cs="Arial" w:hint="eastAsia"/>
          <w:lang w:eastAsia="ko-KR"/>
        </w:rPr>
        <w:t xml:space="preserve">, </w:t>
      </w:r>
      <w:r w:rsidRPr="002A2FF9">
        <w:rPr>
          <w:rFonts w:cs="Arial"/>
          <w:lang w:eastAsia="ko-KR"/>
        </w:rPr>
        <w:t>it is necessary to study NTN architectures building on 5G studies, and to explore NTN-native RAN with focus</w:t>
      </w:r>
      <w:r>
        <w:rPr>
          <w:rFonts w:cs="Arial" w:hint="eastAsia"/>
          <w:lang w:eastAsia="ko-KR"/>
        </w:rPr>
        <w:t>ing</w:t>
      </w:r>
      <w:r w:rsidRPr="002A2FF9">
        <w:rPr>
          <w:rFonts w:cs="Arial"/>
          <w:lang w:eastAsia="ko-KR"/>
        </w:rPr>
        <w:t xml:space="preserve"> on initial access</w:t>
      </w:r>
      <w:r>
        <w:rPr>
          <w:rFonts w:cs="Arial"/>
          <w:lang w:eastAsia="ko-KR"/>
        </w:rPr>
        <w:t xml:space="preserve">, </w:t>
      </w:r>
      <w:r w:rsidRPr="00541415">
        <w:rPr>
          <w:rFonts w:cs="Arial"/>
          <w:lang w:eastAsia="ko-KR"/>
        </w:rPr>
        <w:t>beam management</w:t>
      </w:r>
      <w:r>
        <w:rPr>
          <w:rFonts w:cs="Arial"/>
          <w:lang w:eastAsia="ko-KR"/>
        </w:rPr>
        <w:t>/</w:t>
      </w:r>
      <w:r w:rsidRPr="00541415">
        <w:rPr>
          <w:rFonts w:cs="Arial"/>
          <w:lang w:eastAsia="ko-KR"/>
        </w:rPr>
        <w:t>operation</w:t>
      </w:r>
      <w:r w:rsidRPr="002A2FF9">
        <w:rPr>
          <w:rFonts w:cs="Arial"/>
          <w:lang w:eastAsia="ko-KR"/>
        </w:rPr>
        <w:t xml:space="preserve">, </w:t>
      </w:r>
      <w:r w:rsidRPr="004839CC">
        <w:rPr>
          <w:rFonts w:cs="Arial"/>
          <w:lang w:eastAsia="ko-KR"/>
        </w:rPr>
        <w:t>non-orthogonal transmission</w:t>
      </w:r>
      <w:r>
        <w:rPr>
          <w:rFonts w:cs="Arial"/>
          <w:lang w:eastAsia="ko-KR"/>
        </w:rPr>
        <w:t xml:space="preserve"> and</w:t>
      </w:r>
      <w:r w:rsidRPr="002A2FF9">
        <w:rPr>
          <w:rFonts w:cs="Arial"/>
          <w:lang w:eastAsia="ko-KR"/>
        </w:rPr>
        <w:t xml:space="preserve"> multiple access</w:t>
      </w:r>
      <w:r>
        <w:rPr>
          <w:rFonts w:cs="Arial"/>
          <w:lang w:eastAsia="ko-KR"/>
        </w:rPr>
        <w:t xml:space="preserve">, </w:t>
      </w:r>
      <w:r w:rsidRPr="00796402">
        <w:rPr>
          <w:rFonts w:cs="Arial"/>
          <w:lang w:eastAsia="ko-KR"/>
        </w:rPr>
        <w:t>HARQ operation</w:t>
      </w:r>
      <w:r>
        <w:rPr>
          <w:rFonts w:cs="Arial" w:hint="eastAsia"/>
          <w:lang w:eastAsia="ko-KR"/>
        </w:rPr>
        <w:t xml:space="preserve"> </w:t>
      </w:r>
      <w:r w:rsidRPr="002A2FF9">
        <w:rPr>
          <w:rFonts w:cs="Arial"/>
          <w:lang w:eastAsia="ko-KR"/>
        </w:rPr>
        <w:t xml:space="preserve">and multiplexing, as well as network and UE energy/power saving </w:t>
      </w:r>
      <w:r>
        <w:rPr>
          <w:rFonts w:cs="Arial" w:hint="eastAsia"/>
          <w:lang w:eastAsia="ko-KR"/>
        </w:rPr>
        <w:t>operation</w:t>
      </w:r>
      <w:r w:rsidRPr="002A2FF9">
        <w:rPr>
          <w:rFonts w:cs="Arial"/>
          <w:lang w:eastAsia="ko-KR"/>
        </w:rPr>
        <w:t>. Furthermore, TN-NTN and NTN-NTN aggregation and unification should be considered. It is also essential to study non-GNSS satellite PNT and NTN solutions to provide comprehensive support across all use cases.</w:t>
      </w:r>
    </w:p>
    <w:p w14:paraId="30199924" w14:textId="77777777" w:rsidR="00833A78" w:rsidRDefault="00833A78" w:rsidP="00833A78">
      <w:pPr>
        <w:widowControl w:val="0"/>
        <w:autoSpaceDE w:val="0"/>
        <w:autoSpaceDN w:val="0"/>
        <w:spacing w:after="120" w:line="276" w:lineRule="auto"/>
        <w:rPr>
          <w:rFonts w:cs="Arial"/>
          <w:lang w:eastAsia="ko-KR"/>
        </w:rPr>
      </w:pPr>
      <w:r>
        <w:rPr>
          <w:rFonts w:cs="Arial" w:hint="eastAsia"/>
          <w:lang w:eastAsia="ko-KR"/>
        </w:rPr>
        <w:t>O</w:t>
      </w:r>
      <w:r>
        <w:rPr>
          <w:rFonts w:cs="Arial"/>
          <w:lang w:eastAsia="ko-KR"/>
        </w:rPr>
        <w:t>ur views on some of the NTN-related topics above are provided as follows:</w:t>
      </w:r>
    </w:p>
    <w:p w14:paraId="6114CC59" w14:textId="7510CF1A" w:rsidR="00833A78" w:rsidRPr="005D3912" w:rsidRDefault="00833A78" w:rsidP="00833A78">
      <w:pPr>
        <w:pStyle w:val="afb"/>
        <w:widowControl w:val="0"/>
        <w:numPr>
          <w:ilvl w:val="0"/>
          <w:numId w:val="21"/>
        </w:numPr>
        <w:autoSpaceDE w:val="0"/>
        <w:autoSpaceDN w:val="0"/>
        <w:spacing w:after="120" w:line="276" w:lineRule="auto"/>
        <w:ind w:leftChars="0"/>
        <w:rPr>
          <w:rFonts w:cs="Arial"/>
          <w:lang w:eastAsia="ko-KR"/>
        </w:rPr>
      </w:pPr>
      <w:r w:rsidRPr="005D3912">
        <w:rPr>
          <w:rFonts w:cs="Arial"/>
          <w:b/>
          <w:bCs/>
          <w:lang w:eastAsia="ko-KR"/>
        </w:rPr>
        <w:t>Deployment scenario</w:t>
      </w:r>
      <w:r w:rsidRPr="005D3912">
        <w:rPr>
          <w:rFonts w:cs="Arial"/>
          <w:lang w:eastAsia="ko-KR"/>
        </w:rPr>
        <w:t xml:space="preserve">: </w:t>
      </w:r>
      <w:r>
        <w:rPr>
          <w:rFonts w:cs="Arial"/>
          <w:lang w:eastAsia="ko-KR"/>
        </w:rPr>
        <w:t>In 2025, South Korea newly launched K-NGSO national project. As the outcome of the project,</w:t>
      </w:r>
      <w:r w:rsidRPr="005D3912">
        <w:rPr>
          <w:rFonts w:cs="Arial"/>
          <w:lang w:eastAsia="ko-KR"/>
        </w:rPr>
        <w:t xml:space="preserve"> 2 LEO satellites on SSO</w:t>
      </w:r>
      <w:r>
        <w:rPr>
          <w:rFonts w:cs="Arial"/>
          <w:lang w:eastAsia="ko-KR"/>
        </w:rPr>
        <w:t xml:space="preserve"> (</w:t>
      </w:r>
      <w:r w:rsidRPr="00E00D73">
        <w:rPr>
          <w:rFonts w:cs="Arial"/>
          <w:lang w:eastAsia="ko-KR"/>
        </w:rPr>
        <w:t>Sun-Synchronous Orbit</w:t>
      </w:r>
      <w:r>
        <w:rPr>
          <w:rFonts w:cs="Arial"/>
          <w:lang w:eastAsia="ko-KR"/>
        </w:rPr>
        <w:t xml:space="preserve">) will be deployed until 2030 to serve 6G NTN in Korea (and possibly in other regions, if needed). Although the K-NGSO constellation can provide non-contiguous NTN coverage due to the limited number of satellites, the 6G NTN connection can be periodically served at a specific time instance per day (e.g., at 6 a.m. every day) by utilizing </w:t>
      </w:r>
      <w:r w:rsidRPr="00F97A8E">
        <w:rPr>
          <w:rFonts w:cs="Arial"/>
          <w:lang w:eastAsia="ko-KR"/>
        </w:rPr>
        <w:t>SSO</w:t>
      </w:r>
      <w:r>
        <w:rPr>
          <w:rFonts w:cs="Arial"/>
          <w:lang w:eastAsia="ko-KR"/>
        </w:rPr>
        <w:t xml:space="preserve"> in altitude of 888 km. More detailed parameters on K-NGSO constellation can be found in </w:t>
      </w:r>
      <w:r w:rsidR="00AC6711">
        <w:rPr>
          <w:rFonts w:cs="Arial"/>
          <w:lang w:eastAsia="ko-KR"/>
        </w:rPr>
        <w:fldChar w:fldCharType="begin"/>
      </w:r>
      <w:r w:rsidR="00AC6711">
        <w:rPr>
          <w:rFonts w:cs="Arial"/>
          <w:lang w:eastAsia="ko-KR"/>
        </w:rPr>
        <w:instrText xml:space="preserve"> REF _Ref210306064 \r \h </w:instrText>
      </w:r>
      <w:r w:rsidR="00AC6711">
        <w:rPr>
          <w:rFonts w:cs="Arial"/>
          <w:lang w:eastAsia="ko-KR"/>
        </w:rPr>
      </w:r>
      <w:r w:rsidR="00AC6711">
        <w:rPr>
          <w:rFonts w:cs="Arial"/>
          <w:lang w:eastAsia="ko-KR"/>
        </w:rPr>
        <w:fldChar w:fldCharType="separate"/>
      </w:r>
      <w:r w:rsidR="00AC6711">
        <w:rPr>
          <w:rFonts w:cs="Arial"/>
          <w:lang w:eastAsia="ko-KR"/>
        </w:rPr>
        <w:t>[3]</w:t>
      </w:r>
      <w:r w:rsidR="00AC6711">
        <w:rPr>
          <w:rFonts w:cs="Arial"/>
          <w:lang w:eastAsia="ko-KR"/>
        </w:rPr>
        <w:fldChar w:fldCharType="end"/>
      </w:r>
      <w:r>
        <w:rPr>
          <w:rFonts w:cs="Arial"/>
          <w:lang w:eastAsia="ko-KR"/>
        </w:rPr>
        <w:t xml:space="preserve">. </w:t>
      </w:r>
      <w:r>
        <w:rPr>
          <w:rFonts w:cs="Arial" w:hint="eastAsia"/>
          <w:lang w:eastAsia="ko-KR"/>
        </w:rPr>
        <w:t>W</w:t>
      </w:r>
      <w:r>
        <w:rPr>
          <w:rFonts w:cs="Arial"/>
          <w:lang w:eastAsia="ko-KR"/>
        </w:rPr>
        <w:t>e think s</w:t>
      </w:r>
      <w:r w:rsidRPr="009606D0">
        <w:rPr>
          <w:rFonts w:cs="Arial"/>
          <w:lang w:eastAsia="ko-KR"/>
        </w:rPr>
        <w:t>upport</w:t>
      </w:r>
      <w:r>
        <w:rPr>
          <w:rFonts w:cs="Arial"/>
          <w:lang w:eastAsia="ko-KR"/>
        </w:rPr>
        <w:t xml:space="preserve"> of</w:t>
      </w:r>
      <w:r w:rsidRPr="009606D0">
        <w:rPr>
          <w:rFonts w:cs="Arial"/>
          <w:lang w:eastAsia="ko-KR"/>
        </w:rPr>
        <w:t xml:space="preserve"> both transparent and regenerative payload types from 6GR Day-1</w:t>
      </w:r>
      <w:r>
        <w:rPr>
          <w:rFonts w:cs="Arial"/>
          <w:lang w:eastAsia="ko-KR"/>
        </w:rPr>
        <w:t xml:space="preserve"> would be important for ease of migration.</w:t>
      </w:r>
    </w:p>
    <w:p w14:paraId="75F05D1A" w14:textId="77777777" w:rsidR="00833A78" w:rsidRDefault="00833A78" w:rsidP="00833A78">
      <w:pPr>
        <w:pStyle w:val="afb"/>
        <w:widowControl w:val="0"/>
        <w:numPr>
          <w:ilvl w:val="0"/>
          <w:numId w:val="21"/>
        </w:numPr>
        <w:autoSpaceDE w:val="0"/>
        <w:autoSpaceDN w:val="0"/>
        <w:spacing w:after="120" w:line="276" w:lineRule="auto"/>
        <w:ind w:leftChars="0"/>
        <w:rPr>
          <w:rFonts w:cs="Arial"/>
          <w:lang w:eastAsia="ko-KR"/>
        </w:rPr>
      </w:pPr>
      <w:r w:rsidRPr="005D3912">
        <w:rPr>
          <w:rFonts w:cs="Arial"/>
          <w:b/>
          <w:bCs/>
          <w:lang w:eastAsia="ko-KR"/>
        </w:rPr>
        <w:t>Initial access for NTN</w:t>
      </w:r>
      <w:r w:rsidRPr="005D3912">
        <w:rPr>
          <w:rFonts w:cs="Arial"/>
          <w:lang w:eastAsia="ko-KR"/>
        </w:rPr>
        <w:t xml:space="preserve">: </w:t>
      </w:r>
      <w:r>
        <w:rPr>
          <w:rFonts w:cs="Arial"/>
          <w:lang w:eastAsia="ko-KR"/>
        </w:rPr>
        <w:t xml:space="preserve">Initial access impacts various aspects from energy/power efficiency to BS/UE hardware architecture for both TN and NTN. For instance, as discussed in Rel-19 NR NTN, the maximum number of activated beams can be quite limited in some satellite implementation choices (e.g., beam activation ratio could be equal to or smaller than 1~1.5%). In such case, beam hopping for SS/PBCH would be essential and consequently the UE assumption on SS/PBCH periodicity for initial access may need to be long enough (e.g., </w:t>
      </w:r>
      <w:r>
        <w:rPr>
          <w:lang w:eastAsia="ko-KR"/>
        </w:rPr>
        <w:t>≥</w:t>
      </w:r>
      <w:r>
        <w:rPr>
          <w:rFonts w:cs="Arial" w:hint="eastAsia"/>
          <w:lang w:eastAsia="ko-KR"/>
        </w:rPr>
        <w:t xml:space="preserve"> </w:t>
      </w:r>
      <w:r w:rsidRPr="007B4DCD">
        <w:rPr>
          <w:rFonts w:cs="Arial" w:hint="eastAsia"/>
          <w:lang w:eastAsia="ko-KR"/>
        </w:rPr>
        <w:t>160ms</w:t>
      </w:r>
      <w:r>
        <w:rPr>
          <w:rFonts w:cs="Arial"/>
          <w:lang w:eastAsia="ko-KR"/>
        </w:rPr>
        <w:t>). In another example, GNSS-less/-resilient NTN operation in 6GR may require new channels/signals or procedures for initial access than those for legacy NTN operations. For example, GNSS might be replaced by LEO-PNT for some use cases and a set of corresponding indication/capability signaling for the replacement can be required.</w:t>
      </w:r>
    </w:p>
    <w:p w14:paraId="2130A86E" w14:textId="77777777" w:rsidR="00833A78" w:rsidRPr="005D3912" w:rsidRDefault="00833A78" w:rsidP="00833A78">
      <w:pPr>
        <w:pStyle w:val="afb"/>
        <w:widowControl w:val="0"/>
        <w:numPr>
          <w:ilvl w:val="0"/>
          <w:numId w:val="21"/>
        </w:numPr>
        <w:autoSpaceDE w:val="0"/>
        <w:autoSpaceDN w:val="0"/>
        <w:spacing w:after="120" w:line="276" w:lineRule="auto"/>
        <w:ind w:leftChars="0"/>
        <w:rPr>
          <w:rFonts w:cs="Arial"/>
          <w:lang w:eastAsia="ko-KR"/>
        </w:rPr>
      </w:pPr>
      <w:r>
        <w:rPr>
          <w:rFonts w:cs="Arial"/>
          <w:b/>
          <w:bCs/>
          <w:lang w:eastAsia="ko-KR"/>
        </w:rPr>
        <w:lastRenderedPageBreak/>
        <w:t>Beam management</w:t>
      </w:r>
      <w:r w:rsidRPr="005D3912">
        <w:rPr>
          <w:rFonts w:cs="Arial"/>
          <w:lang w:eastAsia="ko-KR"/>
        </w:rPr>
        <w:t>:</w:t>
      </w:r>
      <w:r>
        <w:rPr>
          <w:rFonts w:cs="Arial"/>
          <w:lang w:eastAsia="ko-KR"/>
        </w:rPr>
        <w:t xml:space="preserve"> In legacy NTN specifications, no NTN-specific beam management has been specified, yet. However, due to the diversified satellite implementation strategies, possible ranges of satellite beam operations like total number of satellite beams (</w:t>
      </w:r>
      <w:r>
        <w:rPr>
          <w:lang w:eastAsia="ko-KR"/>
        </w:rPr>
        <w:t>≥</w:t>
      </w:r>
      <w:r>
        <w:rPr>
          <w:rFonts w:cs="Arial"/>
          <w:lang w:eastAsia="ko-KR"/>
        </w:rPr>
        <w:t xml:space="preserve"> 500 beams per satellite), or the ratio of activated satellite beams (1~1.5%) are diverging, as well. Therefore, we think that it would be important to revisit beam management for 6G NTN by considering various deployment scenarios.</w:t>
      </w:r>
    </w:p>
    <w:p w14:paraId="62BA52B5" w14:textId="20E61F3E" w:rsidR="00833A78" w:rsidRDefault="00833A78" w:rsidP="00833A78">
      <w:pPr>
        <w:pStyle w:val="afb"/>
        <w:widowControl w:val="0"/>
        <w:numPr>
          <w:ilvl w:val="0"/>
          <w:numId w:val="21"/>
        </w:numPr>
        <w:autoSpaceDE w:val="0"/>
        <w:autoSpaceDN w:val="0"/>
        <w:spacing w:after="120" w:line="276" w:lineRule="auto"/>
        <w:ind w:leftChars="0"/>
        <w:rPr>
          <w:rFonts w:cs="Arial"/>
          <w:lang w:eastAsia="ko-KR"/>
        </w:rPr>
      </w:pPr>
      <w:r w:rsidRPr="005D3912">
        <w:rPr>
          <w:rFonts w:cs="Arial"/>
          <w:b/>
          <w:bCs/>
          <w:lang w:eastAsia="ko-KR"/>
        </w:rPr>
        <w:t>LEO-PNT &amp; GNSS-less</w:t>
      </w:r>
      <w:r>
        <w:rPr>
          <w:rFonts w:cs="Arial"/>
          <w:b/>
          <w:bCs/>
          <w:lang w:eastAsia="ko-KR"/>
        </w:rPr>
        <w:t>/-resilient</w:t>
      </w:r>
      <w:r w:rsidRPr="005D3912">
        <w:rPr>
          <w:rFonts w:cs="Arial"/>
          <w:b/>
          <w:bCs/>
          <w:lang w:eastAsia="ko-KR"/>
        </w:rPr>
        <w:t xml:space="preserve"> NTN operation</w:t>
      </w:r>
      <w:r>
        <w:rPr>
          <w:rFonts w:cs="Arial"/>
          <w:lang w:eastAsia="ko-KR"/>
        </w:rPr>
        <w:t xml:space="preserve">: As mentioned in </w:t>
      </w:r>
      <w:r w:rsidR="00AC6711">
        <w:rPr>
          <w:rFonts w:cs="Arial"/>
          <w:lang w:eastAsia="ko-KR"/>
        </w:rPr>
        <w:fldChar w:fldCharType="begin"/>
      </w:r>
      <w:r w:rsidR="00AC6711">
        <w:rPr>
          <w:rFonts w:cs="Arial"/>
          <w:lang w:eastAsia="ko-KR"/>
        </w:rPr>
        <w:instrText xml:space="preserve"> REF _Ref210306064 \r \h </w:instrText>
      </w:r>
      <w:r w:rsidR="00AC6711">
        <w:rPr>
          <w:rFonts w:cs="Arial"/>
          <w:lang w:eastAsia="ko-KR"/>
        </w:rPr>
      </w:r>
      <w:r w:rsidR="00AC6711">
        <w:rPr>
          <w:rFonts w:cs="Arial"/>
          <w:lang w:eastAsia="ko-KR"/>
        </w:rPr>
        <w:fldChar w:fldCharType="separate"/>
      </w:r>
      <w:r w:rsidR="00AC6711">
        <w:rPr>
          <w:rFonts w:cs="Arial"/>
          <w:lang w:eastAsia="ko-KR"/>
        </w:rPr>
        <w:t>[3]</w:t>
      </w:r>
      <w:r w:rsidR="00AC6711">
        <w:rPr>
          <w:rFonts w:cs="Arial"/>
          <w:lang w:eastAsia="ko-KR"/>
        </w:rPr>
        <w:fldChar w:fldCharType="end"/>
      </w:r>
      <w:r>
        <w:rPr>
          <w:rFonts w:cs="Arial"/>
          <w:lang w:eastAsia="ko-KR"/>
        </w:rPr>
        <w:t xml:space="preserve">, the </w:t>
      </w:r>
      <w:r w:rsidRPr="00240701">
        <w:rPr>
          <w:rFonts w:cs="Arial"/>
          <w:lang w:eastAsia="ko-KR"/>
        </w:rPr>
        <w:t>accuracy and/or security of civil GNSS systems have been challenged by various threats</w:t>
      </w:r>
      <w:r>
        <w:rPr>
          <w:rFonts w:cs="Arial"/>
          <w:lang w:eastAsia="ko-KR"/>
        </w:rPr>
        <w:t>, including increase of DOP (</w:t>
      </w:r>
      <w:r w:rsidRPr="00240701">
        <w:rPr>
          <w:rFonts w:cs="Arial"/>
          <w:lang w:eastAsia="ko-KR"/>
        </w:rPr>
        <w:t>Dilution of Precision</w:t>
      </w:r>
      <w:r>
        <w:rPr>
          <w:rFonts w:cs="Arial"/>
          <w:lang w:eastAsia="ko-KR"/>
        </w:rPr>
        <w:t>) of constellation due to geometry, or GNSS jamming/spoofing, etc. Furthermore, in various 6G NTN deployment scenarios, the dependency on GNSS raises p</w:t>
      </w:r>
      <w:r w:rsidRPr="00240701">
        <w:rPr>
          <w:rFonts w:cs="Arial"/>
          <w:lang w:eastAsia="ko-KR"/>
        </w:rPr>
        <w:t>ower-</w:t>
      </w:r>
      <w:r>
        <w:rPr>
          <w:rFonts w:cs="Arial"/>
          <w:lang w:eastAsia="ko-KR"/>
        </w:rPr>
        <w:t>/cost-</w:t>
      </w:r>
      <w:r w:rsidRPr="00240701">
        <w:rPr>
          <w:rFonts w:cs="Arial"/>
          <w:lang w:eastAsia="ko-KR"/>
        </w:rPr>
        <w:t>consuming</w:t>
      </w:r>
      <w:r>
        <w:rPr>
          <w:rFonts w:cs="Arial"/>
          <w:lang w:eastAsia="ko-KR"/>
        </w:rPr>
        <w:t xml:space="preserve"> issues and forces all NTN UEs to adopt GNSS modules, even for IoT devices. In this regard, the potential outcomes of on-going Rel-20 NR NTN study on GNSS resilient NTN operation need to be considered for 6G NTN as well.</w:t>
      </w:r>
    </w:p>
    <w:p w14:paraId="2103E649" w14:textId="77777777" w:rsidR="00833A78" w:rsidRDefault="00833A78" w:rsidP="00833A78">
      <w:pPr>
        <w:pStyle w:val="afb"/>
        <w:widowControl w:val="0"/>
        <w:numPr>
          <w:ilvl w:val="0"/>
          <w:numId w:val="21"/>
        </w:numPr>
        <w:autoSpaceDE w:val="0"/>
        <w:autoSpaceDN w:val="0"/>
        <w:spacing w:after="120" w:line="276" w:lineRule="auto"/>
        <w:ind w:leftChars="0"/>
        <w:rPr>
          <w:rFonts w:cs="Arial"/>
          <w:lang w:eastAsia="ko-KR"/>
        </w:rPr>
      </w:pPr>
      <w:r w:rsidRPr="005D3912">
        <w:rPr>
          <w:rFonts w:cs="Arial"/>
          <w:b/>
          <w:bCs/>
          <w:lang w:eastAsia="ko-KR"/>
        </w:rPr>
        <w:t>HARQ operation</w:t>
      </w:r>
      <w:r>
        <w:rPr>
          <w:rFonts w:cs="Arial"/>
          <w:lang w:eastAsia="ko-KR"/>
        </w:rPr>
        <w:t xml:space="preserve">: </w:t>
      </w:r>
      <w:r w:rsidRPr="007A1088">
        <w:rPr>
          <w:rFonts w:cs="Arial"/>
          <w:lang w:eastAsia="ko-KR"/>
        </w:rPr>
        <w:t>In NTN (especially in GEO), long round-trip time (RTT) causes a significant increase in HARQ buffer complexity. To tackle this, 5G NR NTN introduced the HARQ feedback disabled mode and recommended its use alongside non-automatic retransmission schemes such as repetition and slot aggregation. While this approach effectively mitigates HARQ buffer complexity, it disables HARQ, leaving ARQ as the only automatic retransmission mechanism. Typically, ARQ lacks the combining gain offered by HARQ, resulting in limited reliability, and non-automatic retransmission scheme lacks resource efficiency and QoS control offered by automatic retransmission scheme. Given the high reliability and resource efficiency requirements of NTN scenarios, a new automatic retransmission mechanism might be needed such that it can provide combining gain even when HARQ feedback is disabled.</w:t>
      </w:r>
    </w:p>
    <w:p w14:paraId="2DA65404" w14:textId="77777777" w:rsidR="00833A78" w:rsidRDefault="00833A78" w:rsidP="00833A78">
      <w:pPr>
        <w:pStyle w:val="afb"/>
        <w:widowControl w:val="0"/>
        <w:numPr>
          <w:ilvl w:val="0"/>
          <w:numId w:val="21"/>
        </w:numPr>
        <w:autoSpaceDE w:val="0"/>
        <w:autoSpaceDN w:val="0"/>
        <w:spacing w:after="120" w:line="276" w:lineRule="auto"/>
        <w:ind w:leftChars="0"/>
        <w:rPr>
          <w:rFonts w:cs="Arial"/>
          <w:lang w:eastAsia="ko-KR"/>
        </w:rPr>
      </w:pPr>
      <w:r w:rsidRPr="00027D42">
        <w:rPr>
          <w:rFonts w:cs="Arial"/>
          <w:b/>
          <w:bCs/>
          <w:lang w:eastAsia="ko-KR"/>
        </w:rPr>
        <w:t>Non</w:t>
      </w:r>
      <w:r>
        <w:rPr>
          <w:rFonts w:cs="Arial"/>
          <w:b/>
          <w:bCs/>
          <w:lang w:eastAsia="ko-KR"/>
        </w:rPr>
        <w:t>-</w:t>
      </w:r>
      <w:r w:rsidRPr="00027D42">
        <w:rPr>
          <w:rFonts w:cs="Arial"/>
          <w:b/>
          <w:bCs/>
          <w:lang w:eastAsia="ko-KR"/>
        </w:rPr>
        <w:t>orthogonal transmission and multiple access</w:t>
      </w:r>
      <w:r>
        <w:rPr>
          <w:rFonts w:cs="Arial"/>
          <w:lang w:eastAsia="ko-KR"/>
        </w:rPr>
        <w:t xml:space="preserve">: </w:t>
      </w:r>
      <w:r w:rsidRPr="00591BBA">
        <w:rPr>
          <w:rFonts w:cs="Arial"/>
          <w:lang w:eastAsia="ko-KR"/>
        </w:rPr>
        <w:t xml:space="preserve">The short service time caused by the fast movement of satellites, along with </w:t>
      </w:r>
      <w:r>
        <w:rPr>
          <w:rFonts w:cs="Arial"/>
          <w:lang w:eastAsia="ko-KR"/>
        </w:rPr>
        <w:t>a</w:t>
      </w:r>
      <w:r w:rsidRPr="00591BBA">
        <w:rPr>
          <w:rFonts w:cs="Arial"/>
          <w:lang w:eastAsia="ko-KR"/>
        </w:rPr>
        <w:t xml:space="preserve"> large number of users within a wide beam coverage, increases latency and consequently degrades QoS</w:t>
      </w:r>
      <w:r>
        <w:rPr>
          <w:rFonts w:cs="Arial"/>
          <w:lang w:eastAsia="ko-KR"/>
        </w:rPr>
        <w:t xml:space="preserve"> in NTN. </w:t>
      </w:r>
      <w:r w:rsidRPr="008909D3">
        <w:rPr>
          <w:rFonts w:cs="Arial"/>
          <w:lang w:eastAsia="ko-KR"/>
        </w:rPr>
        <w:t xml:space="preserve">From this perspective, </w:t>
      </w:r>
      <w:r w:rsidRPr="001A1733">
        <w:rPr>
          <w:rFonts w:cs="Arial"/>
          <w:lang w:eastAsia="ko-KR"/>
        </w:rPr>
        <w:t>non-orthogonal transmission and multiple access</w:t>
      </w:r>
      <w:r>
        <w:rPr>
          <w:rFonts w:cs="Arial"/>
          <w:lang w:eastAsia="ko-KR"/>
        </w:rPr>
        <w:t xml:space="preserve"> </w:t>
      </w:r>
      <w:r w:rsidRPr="008909D3">
        <w:rPr>
          <w:rFonts w:cs="Arial"/>
          <w:lang w:eastAsia="ko-KR"/>
        </w:rPr>
        <w:t>techniques</w:t>
      </w:r>
      <w:r>
        <w:rPr>
          <w:rFonts w:cs="Arial"/>
          <w:lang w:eastAsia="ko-KR"/>
        </w:rPr>
        <w:t xml:space="preserve"> </w:t>
      </w:r>
      <w:r w:rsidRPr="00AD7442">
        <w:rPr>
          <w:rFonts w:cs="Arial"/>
          <w:lang w:eastAsia="ko-KR"/>
        </w:rPr>
        <w:t>such as multi-user superposition transmission (MUST), non-orthogonal multiple access (NOMA), rate-splitting multiple access (RSMA)</w:t>
      </w:r>
      <w:r>
        <w:rPr>
          <w:rFonts w:cs="Arial" w:hint="eastAsia"/>
          <w:lang w:eastAsia="ko-KR"/>
        </w:rPr>
        <w:t>,</w:t>
      </w:r>
      <w:r>
        <w:rPr>
          <w:rFonts w:cs="Arial"/>
          <w:lang w:eastAsia="ko-KR"/>
        </w:rPr>
        <w:t xml:space="preserve"> need to be considered for both data transmissions and initial access. </w:t>
      </w:r>
    </w:p>
    <w:p w14:paraId="60F1DA98" w14:textId="5CD0BEC1" w:rsidR="00833A78" w:rsidRPr="005417BF" w:rsidRDefault="00833A78" w:rsidP="00833A78">
      <w:pPr>
        <w:pStyle w:val="afb"/>
        <w:widowControl w:val="0"/>
        <w:numPr>
          <w:ilvl w:val="0"/>
          <w:numId w:val="21"/>
        </w:numPr>
        <w:autoSpaceDE w:val="0"/>
        <w:autoSpaceDN w:val="0"/>
        <w:spacing w:after="120" w:line="276" w:lineRule="auto"/>
        <w:ind w:leftChars="0"/>
        <w:rPr>
          <w:rFonts w:cs="Arial"/>
          <w:lang w:eastAsia="ko-KR"/>
        </w:rPr>
      </w:pPr>
      <w:r>
        <w:rPr>
          <w:rFonts w:cs="Arial"/>
          <w:b/>
          <w:bCs/>
          <w:lang w:eastAsia="ko-KR"/>
        </w:rPr>
        <w:t xml:space="preserve">Energy-/latency-efficient scheduling: </w:t>
      </w:r>
      <w:r w:rsidRPr="00EC4D21">
        <w:rPr>
          <w:rFonts w:cs="Arial"/>
          <w:lang w:eastAsia="ko-KR"/>
        </w:rPr>
        <w:t>In RAN#109 meeting, massive communications (massive IoT) was captured in TR38.914 as a possible service of 6GR. We think that 6G NTN can be an efficient enabler to provide such deployment/service scenarios from very early stage of 6GR commercialization. In this regard, an energy-/latency-efficient</w:t>
      </w:r>
      <w:r>
        <w:rPr>
          <w:rFonts w:cs="Arial"/>
          <w:lang w:eastAsia="ko-KR"/>
        </w:rPr>
        <w:t xml:space="preserve"> scheduling method (e.g., group scheduling mechanism via common DCI for a specific UE group) needs to be studied in 6GR. The same method may be helpful to reduce signaling overhead in TN, as well as in NTN.</w:t>
      </w:r>
    </w:p>
    <w:p w14:paraId="395BDB73" w14:textId="1033E09F" w:rsidR="00833A78" w:rsidRDefault="00833A78" w:rsidP="00833A78">
      <w:pPr>
        <w:widowControl w:val="0"/>
        <w:autoSpaceDE w:val="0"/>
        <w:autoSpaceDN w:val="0"/>
        <w:spacing w:after="120" w:line="276" w:lineRule="auto"/>
        <w:rPr>
          <w:b/>
          <w:bCs/>
          <w:lang w:eastAsia="ko-KR"/>
        </w:rPr>
      </w:pPr>
      <w:r w:rsidRPr="006A3ACA">
        <w:rPr>
          <w:b/>
          <w:bCs/>
          <w:lang w:eastAsia="ko-KR"/>
        </w:rPr>
        <w:t>Proposal</w:t>
      </w:r>
      <w:r w:rsidRPr="006A3ACA">
        <w:rPr>
          <w:rFonts w:hint="eastAsia"/>
          <w:b/>
          <w:bCs/>
          <w:lang w:eastAsia="ko-KR"/>
        </w:rPr>
        <w:t xml:space="preserve"> </w:t>
      </w:r>
      <w:r w:rsidR="00DB2791">
        <w:rPr>
          <w:rFonts w:hint="eastAsia"/>
          <w:b/>
          <w:bCs/>
          <w:lang w:eastAsia="ko-KR"/>
        </w:rPr>
        <w:t>11</w:t>
      </w:r>
      <w:r w:rsidRPr="006A3ACA">
        <w:rPr>
          <w:b/>
          <w:bCs/>
          <w:lang w:eastAsia="ko-KR"/>
        </w:rPr>
        <w:t>:</w:t>
      </w:r>
      <w:r w:rsidRPr="006A3ACA">
        <w:rPr>
          <w:rFonts w:hint="eastAsia"/>
          <w:b/>
          <w:bCs/>
          <w:lang w:eastAsia="ko-KR"/>
        </w:rPr>
        <w:t xml:space="preserve"> </w:t>
      </w:r>
      <w:r>
        <w:rPr>
          <w:b/>
          <w:bCs/>
          <w:lang w:eastAsia="ko-KR"/>
        </w:rPr>
        <w:t xml:space="preserve">Study the followings for </w:t>
      </w:r>
      <w:r w:rsidRPr="009606D0">
        <w:rPr>
          <w:b/>
          <w:bCs/>
          <w:lang w:eastAsia="ko-KR"/>
        </w:rPr>
        <w:t>harmonized 6GR design for TN and NTN</w:t>
      </w:r>
      <w:r>
        <w:rPr>
          <w:b/>
          <w:bCs/>
          <w:lang w:eastAsia="ko-KR"/>
        </w:rPr>
        <w:t>:</w:t>
      </w:r>
    </w:p>
    <w:p w14:paraId="13FEA9A4" w14:textId="77777777" w:rsidR="00833A78" w:rsidRPr="0068777B" w:rsidRDefault="00833A78" w:rsidP="00833A78">
      <w:pPr>
        <w:numPr>
          <w:ilvl w:val="0"/>
          <w:numId w:val="20"/>
        </w:numPr>
        <w:spacing w:after="120" w:line="276" w:lineRule="auto"/>
        <w:rPr>
          <w:b/>
          <w:bCs/>
          <w:lang w:eastAsia="ko-KR"/>
        </w:rPr>
      </w:pPr>
      <w:r w:rsidRPr="0068777B">
        <w:rPr>
          <w:b/>
          <w:bCs/>
          <w:lang w:eastAsia="ko-KR"/>
        </w:rPr>
        <w:t>Deployment scenarios, including SSO for non-contiguous NTN coverage</w:t>
      </w:r>
    </w:p>
    <w:p w14:paraId="2BBEAA68" w14:textId="77777777" w:rsidR="00833A78" w:rsidRDefault="00833A78" w:rsidP="00833A78">
      <w:pPr>
        <w:numPr>
          <w:ilvl w:val="0"/>
          <w:numId w:val="20"/>
        </w:numPr>
        <w:spacing w:after="120" w:line="276" w:lineRule="auto"/>
        <w:rPr>
          <w:b/>
          <w:bCs/>
          <w:lang w:eastAsia="ko-KR"/>
        </w:rPr>
      </w:pPr>
      <w:r w:rsidRPr="009606D0">
        <w:rPr>
          <w:b/>
          <w:bCs/>
          <w:lang w:eastAsia="ko-KR"/>
        </w:rPr>
        <w:t>Support both of transparent and regenerative payload types from 6GR Day-1</w:t>
      </w:r>
    </w:p>
    <w:p w14:paraId="4C9C299A" w14:textId="77777777" w:rsidR="00833A78" w:rsidRPr="0068777B" w:rsidRDefault="00833A78" w:rsidP="00833A78">
      <w:pPr>
        <w:numPr>
          <w:ilvl w:val="0"/>
          <w:numId w:val="20"/>
        </w:numPr>
        <w:spacing w:after="120" w:line="276" w:lineRule="auto"/>
        <w:rPr>
          <w:b/>
          <w:bCs/>
          <w:lang w:eastAsia="ko-KR"/>
        </w:rPr>
      </w:pPr>
      <w:r w:rsidRPr="0068777B">
        <w:rPr>
          <w:rFonts w:hint="eastAsia"/>
          <w:b/>
          <w:bCs/>
          <w:lang w:eastAsia="ko-KR"/>
        </w:rPr>
        <w:t>I</w:t>
      </w:r>
      <w:r w:rsidRPr="0068777B">
        <w:rPr>
          <w:b/>
          <w:bCs/>
          <w:lang w:eastAsia="ko-KR"/>
        </w:rPr>
        <w:t>nitial access, including longer SS/PBCH periodicity (e.g., ≥160ms) for low satellite beam activation rate (e.g., ~1%)</w:t>
      </w:r>
    </w:p>
    <w:p w14:paraId="1DF4E046" w14:textId="77777777" w:rsidR="00833A78" w:rsidRPr="0068777B" w:rsidRDefault="00833A78" w:rsidP="00833A78">
      <w:pPr>
        <w:numPr>
          <w:ilvl w:val="0"/>
          <w:numId w:val="20"/>
        </w:numPr>
        <w:spacing w:after="120" w:line="276" w:lineRule="auto"/>
        <w:rPr>
          <w:b/>
          <w:bCs/>
          <w:lang w:eastAsia="ko-KR"/>
        </w:rPr>
      </w:pPr>
      <w:r w:rsidRPr="0068777B">
        <w:rPr>
          <w:rFonts w:hint="eastAsia"/>
          <w:b/>
          <w:bCs/>
          <w:lang w:eastAsia="ko-KR"/>
        </w:rPr>
        <w:t>B</w:t>
      </w:r>
      <w:r w:rsidRPr="0068777B">
        <w:rPr>
          <w:b/>
          <w:bCs/>
          <w:lang w:eastAsia="ko-KR"/>
        </w:rPr>
        <w:t>eam management, including optimization on beam-based satellite operation</w:t>
      </w:r>
    </w:p>
    <w:p w14:paraId="564CA369" w14:textId="77777777" w:rsidR="00833A78" w:rsidRPr="0068777B" w:rsidRDefault="00833A78" w:rsidP="00833A78">
      <w:pPr>
        <w:numPr>
          <w:ilvl w:val="0"/>
          <w:numId w:val="20"/>
        </w:numPr>
        <w:spacing w:after="120" w:line="276" w:lineRule="auto"/>
        <w:rPr>
          <w:b/>
          <w:bCs/>
          <w:lang w:eastAsia="ko-KR"/>
        </w:rPr>
      </w:pPr>
      <w:r w:rsidRPr="0068777B">
        <w:rPr>
          <w:rFonts w:hint="eastAsia"/>
          <w:b/>
          <w:bCs/>
          <w:lang w:eastAsia="ko-KR"/>
        </w:rPr>
        <w:t>G</w:t>
      </w:r>
      <w:r w:rsidRPr="0068777B">
        <w:rPr>
          <w:b/>
          <w:bCs/>
          <w:lang w:eastAsia="ko-KR"/>
        </w:rPr>
        <w:t>NSS-less/-resilient NTN operation, including LEO-PNT</w:t>
      </w:r>
    </w:p>
    <w:p w14:paraId="5525E602" w14:textId="77777777" w:rsidR="00833A78" w:rsidRDefault="00833A78" w:rsidP="00833A78">
      <w:pPr>
        <w:numPr>
          <w:ilvl w:val="0"/>
          <w:numId w:val="20"/>
        </w:numPr>
        <w:spacing w:after="120" w:line="276" w:lineRule="auto"/>
        <w:rPr>
          <w:b/>
          <w:bCs/>
          <w:lang w:eastAsia="ko-KR"/>
        </w:rPr>
      </w:pPr>
      <w:r w:rsidRPr="0068777B">
        <w:rPr>
          <w:b/>
          <w:bCs/>
          <w:lang w:eastAsia="ko-KR"/>
        </w:rPr>
        <w:t>Automatic retransmission mechanism to provide combining gain even for HARQ-disabled scenario</w:t>
      </w:r>
    </w:p>
    <w:p w14:paraId="29F5C607" w14:textId="77777777" w:rsidR="00833A78" w:rsidRDefault="00833A78" w:rsidP="00833A78">
      <w:pPr>
        <w:numPr>
          <w:ilvl w:val="0"/>
          <w:numId w:val="20"/>
        </w:numPr>
        <w:spacing w:after="120" w:line="276" w:lineRule="auto"/>
        <w:rPr>
          <w:b/>
          <w:bCs/>
          <w:lang w:eastAsia="ko-KR"/>
        </w:rPr>
      </w:pPr>
      <w:r>
        <w:rPr>
          <w:b/>
          <w:bCs/>
          <w:lang w:eastAsia="ko-KR"/>
        </w:rPr>
        <w:lastRenderedPageBreak/>
        <w:t>N</w:t>
      </w:r>
      <w:r w:rsidRPr="00ED7B87">
        <w:rPr>
          <w:b/>
          <w:bCs/>
          <w:lang w:eastAsia="ko-KR"/>
        </w:rPr>
        <w:t>on-orthogonal transmission and multiple access techniques for both data transmissions and initial access</w:t>
      </w:r>
    </w:p>
    <w:p w14:paraId="54BAB237" w14:textId="77777777" w:rsidR="00833A78" w:rsidRPr="0068777B" w:rsidRDefault="00833A78" w:rsidP="00833A78">
      <w:pPr>
        <w:numPr>
          <w:ilvl w:val="0"/>
          <w:numId w:val="20"/>
        </w:numPr>
        <w:spacing w:after="120" w:line="276" w:lineRule="auto"/>
        <w:rPr>
          <w:b/>
          <w:bCs/>
          <w:lang w:eastAsia="ko-KR"/>
        </w:rPr>
      </w:pPr>
      <w:r>
        <w:rPr>
          <w:b/>
          <w:bCs/>
          <w:lang w:eastAsia="ko-KR"/>
        </w:rPr>
        <w:t>E</w:t>
      </w:r>
      <w:r w:rsidRPr="005417BF">
        <w:rPr>
          <w:b/>
          <w:bCs/>
          <w:lang w:eastAsia="ko-KR"/>
        </w:rPr>
        <w:t>nergy-/latency-efficient scheduling method (e.g., group scheduling mechanism via common DCI for a specific UE group)</w:t>
      </w:r>
    </w:p>
    <w:p w14:paraId="13E4BD45" w14:textId="77777777" w:rsidR="00B465A2" w:rsidRDefault="00B465A2" w:rsidP="00B465A2">
      <w:pPr>
        <w:pStyle w:val="2"/>
        <w:spacing w:before="240" w:after="180" w:line="300" w:lineRule="auto"/>
        <w:ind w:left="578" w:hanging="578"/>
        <w:rPr>
          <w:lang w:eastAsia="ko-KR"/>
        </w:rPr>
      </w:pPr>
      <w:bookmarkStart w:id="11" w:name="_Ref210332446"/>
      <w:r w:rsidRPr="00007F0A">
        <w:rPr>
          <w:lang w:eastAsia="ko-KR"/>
        </w:rPr>
        <w:t>MIMO operation</w:t>
      </w:r>
      <w:bookmarkEnd w:id="11"/>
    </w:p>
    <w:p w14:paraId="493DC274" w14:textId="5BDC2C3F" w:rsidR="00B465A2" w:rsidRPr="001C18D8" w:rsidRDefault="00B465A2" w:rsidP="00B465A2">
      <w:pPr>
        <w:spacing w:after="120" w:line="276" w:lineRule="auto"/>
        <w:rPr>
          <w:lang w:eastAsia="ko-KR"/>
        </w:rPr>
      </w:pPr>
      <w:r w:rsidRPr="001C18D8">
        <w:rPr>
          <w:lang w:eastAsia="ko-KR"/>
        </w:rPr>
        <w:t>E-MIMO, equipped with an extended large-scale co-located antenna array, provides coverage comparable to 5G in the mid-band by overcoming pathloss and shadowing in the upper mid-band through advanced beamforming. It also improves both spectral and energy efficiency by enabling extremely high-order multi-user MIMO transmission with advanced energy-saving solutions, making it one of the most promising key enablers for realizing immersive communication.</w:t>
      </w:r>
    </w:p>
    <w:p w14:paraId="6159B36E" w14:textId="77777777" w:rsidR="00B465A2" w:rsidRDefault="00B465A2" w:rsidP="00B465A2">
      <w:pPr>
        <w:spacing w:after="120" w:line="276" w:lineRule="auto"/>
        <w:rPr>
          <w:lang w:eastAsia="ko-KR"/>
        </w:rPr>
      </w:pPr>
      <w:r w:rsidRPr="00B226F7">
        <w:rPr>
          <w:lang w:eastAsia="ko-KR"/>
        </w:rPr>
        <w:t>To further enhance hybrid beamforming and spatial multiplexing for E-MIMO, the CSI acquisition process should be streamlined while extending support for a larger number of antenna ports. For this purpose, support for up to 256 CSI-RS ports and up to 64 DM-RS ports is required. In addition, the unified TCI framework should be adopted as a baseline to ensure consistent and efficient operation.</w:t>
      </w:r>
    </w:p>
    <w:p w14:paraId="49457441" w14:textId="77777777" w:rsidR="00B465A2" w:rsidRPr="00894D38" w:rsidRDefault="00B465A2" w:rsidP="00B465A2">
      <w:pPr>
        <w:spacing w:after="120" w:line="276" w:lineRule="auto"/>
        <w:rPr>
          <w:lang w:eastAsia="ko-KR"/>
        </w:rPr>
      </w:pPr>
      <w:r w:rsidRPr="00894D38">
        <w:rPr>
          <w:lang w:eastAsia="ko-KR"/>
        </w:rPr>
        <w:t xml:space="preserve">6G deployments around 7 GHz appear to be challenging due to operators' need to reuse existing 5G mid-band site grids. We believe that </w:t>
      </w:r>
      <w:proofErr w:type="spellStart"/>
      <w:r w:rsidRPr="00894D38">
        <w:rPr>
          <w:lang w:eastAsia="ko-KR"/>
        </w:rPr>
        <w:t>mTRP</w:t>
      </w:r>
      <w:proofErr w:type="spellEnd"/>
      <w:r w:rsidRPr="00894D38">
        <w:rPr>
          <w:lang w:eastAsia="ko-KR"/>
        </w:rPr>
        <w:t xml:space="preserve"> is an effective way to ensure reliable coverage and to enhance user-experienced data rates. Therefore, </w:t>
      </w:r>
      <w:proofErr w:type="spellStart"/>
      <w:r w:rsidRPr="00894D38">
        <w:rPr>
          <w:lang w:eastAsia="ko-KR"/>
        </w:rPr>
        <w:t>mTRP</w:t>
      </w:r>
      <w:proofErr w:type="spellEnd"/>
      <w:r w:rsidRPr="00894D38">
        <w:rPr>
          <w:lang w:eastAsia="ko-KR"/>
        </w:rPr>
        <w:t xml:space="preserve"> operations should be supported from Day-1 in a manner transparent to </w:t>
      </w:r>
      <w:proofErr w:type="spellStart"/>
      <w:r w:rsidRPr="00894D38">
        <w:rPr>
          <w:lang w:eastAsia="ko-KR"/>
        </w:rPr>
        <w:t>sTRP</w:t>
      </w:r>
      <w:proofErr w:type="spellEnd"/>
      <w:r w:rsidRPr="00894D38">
        <w:rPr>
          <w:lang w:eastAsia="ko-KR"/>
        </w:rPr>
        <w:t xml:space="preserve"> operations, while maintaining reasonable levels of UEs’ computational complexity and system overhead.</w:t>
      </w:r>
    </w:p>
    <w:p w14:paraId="0889ADAB" w14:textId="7300F1C6" w:rsidR="00B465A2" w:rsidRDefault="00B465A2" w:rsidP="00B465A2">
      <w:pPr>
        <w:spacing w:after="120" w:line="276" w:lineRule="auto"/>
        <w:rPr>
          <w:lang w:eastAsia="ko-KR"/>
        </w:rPr>
      </w:pPr>
      <w:r w:rsidRPr="001C18D8">
        <w:rPr>
          <w:lang w:eastAsia="ko-KR"/>
        </w:rPr>
        <w:t>For energy-efficient E-MIMO operation, additional energy-saving techniques in the spatial domain should be supported, including dynamic antenna port and TXRU adaptation, as a baseline</w:t>
      </w:r>
      <w:r>
        <w:rPr>
          <w:rFonts w:hint="eastAsia"/>
          <w:lang w:eastAsia="ko-KR"/>
        </w:rPr>
        <w:t xml:space="preserve"> as shown in </w:t>
      </w:r>
      <w:r>
        <w:rPr>
          <w:lang w:eastAsia="ko-KR"/>
        </w:rPr>
        <w:fldChar w:fldCharType="begin"/>
      </w:r>
      <w:r>
        <w:rPr>
          <w:lang w:eastAsia="ko-KR"/>
        </w:rPr>
        <w:instrText xml:space="preserve"> </w:instrText>
      </w:r>
      <w:r>
        <w:rPr>
          <w:rFonts w:hint="eastAsia"/>
          <w:lang w:eastAsia="ko-KR"/>
        </w:rPr>
        <w:instrText>REF _Ref205292998 \h</w:instrText>
      </w:r>
      <w:r>
        <w:rPr>
          <w:lang w:eastAsia="ko-KR"/>
        </w:rPr>
        <w:instrText xml:space="preserve"> </w:instrText>
      </w:r>
      <w:r>
        <w:rPr>
          <w:lang w:eastAsia="ko-KR"/>
        </w:rPr>
      </w:r>
      <w:r>
        <w:rPr>
          <w:lang w:eastAsia="ko-KR"/>
        </w:rPr>
        <w:fldChar w:fldCharType="separate"/>
      </w:r>
      <w:r w:rsidR="00A633D7">
        <w:t xml:space="preserve">Figure </w:t>
      </w:r>
      <w:r w:rsidR="00A633D7">
        <w:rPr>
          <w:noProof/>
        </w:rPr>
        <w:t>5</w:t>
      </w:r>
      <w:r>
        <w:rPr>
          <w:lang w:eastAsia="ko-KR"/>
        </w:rPr>
        <w:fldChar w:fldCharType="end"/>
      </w:r>
      <w:r w:rsidRPr="001C18D8">
        <w:rPr>
          <w:lang w:eastAsia="ko-KR"/>
        </w:rPr>
        <w:t>.</w:t>
      </w:r>
      <w:r>
        <w:rPr>
          <w:rFonts w:hint="eastAsia"/>
          <w:lang w:eastAsia="ko-KR"/>
        </w:rPr>
        <w:t xml:space="preserve"> Further details can be found in our companion contribution </w:t>
      </w:r>
      <w:r>
        <w:rPr>
          <w:lang w:eastAsia="ko-KR"/>
        </w:rPr>
        <w:fldChar w:fldCharType="begin"/>
      </w:r>
      <w:r>
        <w:rPr>
          <w:lang w:eastAsia="ko-KR"/>
        </w:rPr>
        <w:instrText xml:space="preserve"> </w:instrText>
      </w:r>
      <w:r>
        <w:rPr>
          <w:rFonts w:hint="eastAsia"/>
          <w:lang w:eastAsia="ko-KR"/>
        </w:rPr>
        <w:instrText>REF _Ref205293047 \r \h</w:instrText>
      </w:r>
      <w:r>
        <w:rPr>
          <w:lang w:eastAsia="ko-KR"/>
        </w:rPr>
        <w:instrText xml:space="preserve"> </w:instrText>
      </w:r>
      <w:r>
        <w:rPr>
          <w:lang w:eastAsia="ko-KR"/>
        </w:rPr>
      </w:r>
      <w:r>
        <w:rPr>
          <w:lang w:eastAsia="ko-KR"/>
        </w:rPr>
        <w:fldChar w:fldCharType="separate"/>
      </w:r>
      <w:r w:rsidR="00A633D7">
        <w:rPr>
          <w:lang w:eastAsia="ko-KR"/>
        </w:rPr>
        <w:t>[8]</w:t>
      </w:r>
      <w:r>
        <w:rPr>
          <w:lang w:eastAsia="ko-KR"/>
        </w:rPr>
        <w:fldChar w:fldCharType="end"/>
      </w:r>
      <w:r>
        <w:rPr>
          <w:rFonts w:hint="eastAsia"/>
          <w:lang w:eastAsia="ko-KR"/>
        </w:rPr>
        <w:t>.</w:t>
      </w:r>
    </w:p>
    <w:p w14:paraId="24D83A9C" w14:textId="37495EAC" w:rsidR="00B465A2" w:rsidRDefault="00B465A2" w:rsidP="00B465A2">
      <w:pPr>
        <w:spacing w:after="120" w:line="276" w:lineRule="auto"/>
        <w:rPr>
          <w:lang w:eastAsia="ko-KR"/>
        </w:rPr>
      </w:pPr>
      <w:r w:rsidRPr="00894D38">
        <w:rPr>
          <w:lang w:eastAsia="ko-KR"/>
        </w:rPr>
        <w:t xml:space="preserve">In 6G, AI/ML will serve as a key catalyst for enhancing MIMO performance beyond the traditional overhead–efficiency trade-off. AI/ML-enabled MIMO functionalities, including beam prediction, CSI prediction, CSI compression, and DM-RS channel estimation, should be on the table for discussion as Day-1 features </w:t>
      </w:r>
      <w:r w:rsidR="00AC6711">
        <w:rPr>
          <w:lang w:eastAsia="ko-KR"/>
        </w:rPr>
        <w:fldChar w:fldCharType="begin"/>
      </w:r>
      <w:r w:rsidR="00AC6711">
        <w:rPr>
          <w:lang w:eastAsia="ko-KR"/>
        </w:rPr>
        <w:instrText xml:space="preserve"> REF _Ref210306076 \r \h </w:instrText>
      </w:r>
      <w:r w:rsidR="00AC6711">
        <w:rPr>
          <w:lang w:eastAsia="ko-KR"/>
        </w:rPr>
      </w:r>
      <w:r w:rsidR="00AC6711">
        <w:rPr>
          <w:lang w:eastAsia="ko-KR"/>
        </w:rPr>
        <w:fldChar w:fldCharType="separate"/>
      </w:r>
      <w:r w:rsidR="00AC6711">
        <w:rPr>
          <w:lang w:eastAsia="ko-KR"/>
        </w:rPr>
        <w:t>[9]</w:t>
      </w:r>
      <w:r w:rsidR="00AC6711">
        <w:rPr>
          <w:lang w:eastAsia="ko-KR"/>
        </w:rPr>
        <w:fldChar w:fldCharType="end"/>
      </w:r>
      <w:r w:rsidRPr="00894D38">
        <w:rPr>
          <w:lang w:eastAsia="ko-KR"/>
        </w:rPr>
        <w:t>.</w:t>
      </w:r>
    </w:p>
    <w:p w14:paraId="164D4313" w14:textId="77777777" w:rsidR="00B465A2" w:rsidRDefault="00B465A2" w:rsidP="00B465A2">
      <w:pPr>
        <w:spacing w:after="120" w:line="276" w:lineRule="auto"/>
        <w:jc w:val="center"/>
        <w:rPr>
          <w:lang w:eastAsia="ko-KR"/>
        </w:rPr>
      </w:pPr>
      <w:r w:rsidRPr="00533505">
        <w:rPr>
          <w:noProof/>
        </w:rPr>
        <w:drawing>
          <wp:inline distT="0" distB="0" distL="0" distR="0" wp14:anchorId="29FE7F22" wp14:editId="23601232">
            <wp:extent cx="2305854" cy="180000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05854" cy="1800000"/>
                    </a:xfrm>
                    <a:prstGeom prst="rect">
                      <a:avLst/>
                    </a:prstGeom>
                    <a:noFill/>
                    <a:ln>
                      <a:noFill/>
                    </a:ln>
                  </pic:spPr>
                </pic:pic>
              </a:graphicData>
            </a:graphic>
          </wp:inline>
        </w:drawing>
      </w:r>
      <w:r>
        <w:rPr>
          <w:rFonts w:hint="eastAsia"/>
          <w:lang w:eastAsia="ko-KR"/>
        </w:rPr>
        <w:t xml:space="preserve">        </w:t>
      </w:r>
      <w:r w:rsidRPr="00533505">
        <w:rPr>
          <w:noProof/>
        </w:rPr>
        <w:drawing>
          <wp:inline distT="0" distB="0" distL="0" distR="0" wp14:anchorId="37A6CFA6" wp14:editId="1578D1B9">
            <wp:extent cx="2405163" cy="18000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05163" cy="1800000"/>
                    </a:xfrm>
                    <a:prstGeom prst="rect">
                      <a:avLst/>
                    </a:prstGeom>
                    <a:noFill/>
                    <a:ln>
                      <a:noFill/>
                    </a:ln>
                  </pic:spPr>
                </pic:pic>
              </a:graphicData>
            </a:graphic>
          </wp:inline>
        </w:drawing>
      </w:r>
    </w:p>
    <w:p w14:paraId="2D12DF8F" w14:textId="77777777" w:rsidR="00B465A2" w:rsidRDefault="00B465A2" w:rsidP="00B465A2">
      <w:pPr>
        <w:spacing w:after="120" w:line="276" w:lineRule="auto"/>
        <w:jc w:val="center"/>
        <w:rPr>
          <w:lang w:eastAsia="ko-KR"/>
        </w:rPr>
      </w:pPr>
      <w:r>
        <w:rPr>
          <w:rFonts w:hint="eastAsia"/>
          <w:lang w:eastAsia="ko-KR"/>
        </w:rPr>
        <w:t>(a) Dynamic antenna port and TXRU adaptation</w:t>
      </w:r>
    </w:p>
    <w:p w14:paraId="48173881" w14:textId="77777777" w:rsidR="00B465A2" w:rsidRDefault="00B465A2" w:rsidP="00B465A2">
      <w:pPr>
        <w:spacing w:after="120" w:line="276" w:lineRule="auto"/>
        <w:jc w:val="center"/>
        <w:rPr>
          <w:lang w:eastAsia="ko-KR"/>
        </w:rPr>
      </w:pPr>
      <w:r w:rsidRPr="00533505">
        <w:rPr>
          <w:rFonts w:hint="eastAsia"/>
          <w:noProof/>
        </w:rPr>
        <w:lastRenderedPageBreak/>
        <w:drawing>
          <wp:inline distT="0" distB="0" distL="0" distR="0" wp14:anchorId="57126572" wp14:editId="77CAABF0">
            <wp:extent cx="4531449" cy="180000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31449" cy="1800000"/>
                    </a:xfrm>
                    <a:prstGeom prst="rect">
                      <a:avLst/>
                    </a:prstGeom>
                    <a:noFill/>
                    <a:ln>
                      <a:noFill/>
                    </a:ln>
                  </pic:spPr>
                </pic:pic>
              </a:graphicData>
            </a:graphic>
          </wp:inline>
        </w:drawing>
      </w:r>
    </w:p>
    <w:p w14:paraId="3DDF989C" w14:textId="77777777" w:rsidR="00B465A2" w:rsidRDefault="00B465A2" w:rsidP="00B465A2">
      <w:pPr>
        <w:spacing w:after="120" w:line="276" w:lineRule="auto"/>
        <w:jc w:val="center"/>
        <w:rPr>
          <w:lang w:eastAsia="ko-KR"/>
        </w:rPr>
      </w:pPr>
      <w:r>
        <w:rPr>
          <w:rFonts w:hint="eastAsia"/>
          <w:lang w:eastAsia="ko-KR"/>
        </w:rPr>
        <w:t>(b) Dynamic TRP ON-OFF</w:t>
      </w:r>
    </w:p>
    <w:p w14:paraId="45EE7A27" w14:textId="1D1685D3" w:rsidR="00B465A2" w:rsidRPr="001C18D8" w:rsidRDefault="00B465A2" w:rsidP="00B465A2">
      <w:pPr>
        <w:pStyle w:val="ad"/>
        <w:jc w:val="center"/>
        <w:rPr>
          <w:lang w:eastAsia="ko-KR"/>
        </w:rPr>
      </w:pPr>
      <w:bookmarkStart w:id="12" w:name="_Ref205292998"/>
      <w:r>
        <w:t xml:space="preserve">Figure </w:t>
      </w:r>
      <w:r>
        <w:fldChar w:fldCharType="begin"/>
      </w:r>
      <w:r>
        <w:instrText xml:space="preserve"> SEQ Figure \* ARABIC </w:instrText>
      </w:r>
      <w:r>
        <w:fldChar w:fldCharType="separate"/>
      </w:r>
      <w:r w:rsidR="00AC6711">
        <w:rPr>
          <w:noProof/>
        </w:rPr>
        <w:t>5</w:t>
      </w:r>
      <w:r>
        <w:rPr>
          <w:noProof/>
        </w:rPr>
        <w:fldChar w:fldCharType="end"/>
      </w:r>
      <w:bookmarkEnd w:id="12"/>
      <w:r>
        <w:rPr>
          <w:rFonts w:hint="eastAsia"/>
          <w:lang w:eastAsia="ko-KR"/>
        </w:rPr>
        <w:t>. Examples of energy efficient operation for MIMO</w:t>
      </w:r>
    </w:p>
    <w:p w14:paraId="68D11011" w14:textId="77777777" w:rsidR="00B465A2" w:rsidRPr="001C18D8" w:rsidRDefault="00B465A2" w:rsidP="00B465A2">
      <w:pPr>
        <w:spacing w:after="120" w:line="276" w:lineRule="auto"/>
        <w:rPr>
          <w:lang w:eastAsia="ko-KR"/>
        </w:rPr>
      </w:pPr>
      <w:r w:rsidRPr="001C18D8">
        <w:rPr>
          <w:lang w:eastAsia="ko-KR"/>
        </w:rPr>
        <w:t>Nevertheless, the extended large-scale antenna array introduces new challenges such as spatial non-stationarity, radiative near-field effects, and beam squint effects, which need to be appropriately leveraged and/or mitigated.</w:t>
      </w:r>
    </w:p>
    <w:p w14:paraId="37625D94" w14:textId="09A9BC2A" w:rsidR="00B465A2" w:rsidRPr="00364B41" w:rsidRDefault="00B465A2" w:rsidP="00B465A2">
      <w:pPr>
        <w:spacing w:after="120" w:line="276" w:lineRule="auto"/>
        <w:rPr>
          <w:b/>
          <w:bCs/>
          <w:lang w:eastAsia="ko-KR"/>
        </w:rPr>
      </w:pPr>
      <w:r w:rsidRPr="00364B41">
        <w:rPr>
          <w:b/>
          <w:bCs/>
          <w:lang w:eastAsia="ko-KR"/>
        </w:rPr>
        <w:t>Proposal</w:t>
      </w:r>
      <w:r w:rsidRPr="00364B41">
        <w:rPr>
          <w:rFonts w:hint="eastAsia"/>
          <w:b/>
          <w:bCs/>
          <w:lang w:eastAsia="ko-KR"/>
        </w:rPr>
        <w:t xml:space="preserve"> </w:t>
      </w:r>
      <w:r w:rsidR="00DB2791">
        <w:rPr>
          <w:rFonts w:hint="eastAsia"/>
          <w:b/>
          <w:bCs/>
          <w:lang w:eastAsia="ko-KR"/>
        </w:rPr>
        <w:t>12</w:t>
      </w:r>
      <w:r w:rsidRPr="00364B41">
        <w:rPr>
          <w:b/>
          <w:bCs/>
          <w:lang w:eastAsia="ko-KR"/>
        </w:rPr>
        <w:t>:</w:t>
      </w:r>
      <w:r w:rsidRPr="00364B41">
        <w:rPr>
          <w:rFonts w:hint="eastAsia"/>
          <w:b/>
          <w:bCs/>
          <w:lang w:eastAsia="ko-KR"/>
        </w:rPr>
        <w:t xml:space="preserve"> </w:t>
      </w:r>
      <w:r>
        <w:rPr>
          <w:rFonts w:hint="eastAsia"/>
          <w:b/>
          <w:bCs/>
          <w:lang w:eastAsia="ko-KR"/>
        </w:rPr>
        <w:t>For 6GR MIMO operation, i</w:t>
      </w:r>
      <w:r w:rsidRPr="00364B41">
        <w:rPr>
          <w:b/>
          <w:bCs/>
          <w:lang w:eastAsia="ko-KR"/>
        </w:rPr>
        <w:t>t is proposed that:</w:t>
      </w:r>
    </w:p>
    <w:p w14:paraId="53ACC4D7" w14:textId="77777777" w:rsidR="00B465A2" w:rsidRPr="00364B41" w:rsidRDefault="00B465A2" w:rsidP="00B465A2">
      <w:pPr>
        <w:numPr>
          <w:ilvl w:val="0"/>
          <w:numId w:val="20"/>
        </w:numPr>
        <w:spacing w:after="120" w:line="276" w:lineRule="auto"/>
        <w:rPr>
          <w:b/>
          <w:bCs/>
          <w:lang w:eastAsia="ko-KR"/>
        </w:rPr>
      </w:pPr>
      <w:r w:rsidRPr="00364B41">
        <w:rPr>
          <w:rFonts w:hint="eastAsia"/>
          <w:b/>
          <w:bCs/>
          <w:lang w:eastAsia="ko-KR"/>
        </w:rPr>
        <w:t>F</w:t>
      </w:r>
      <w:r w:rsidRPr="00364B41">
        <w:rPr>
          <w:b/>
          <w:bCs/>
          <w:lang w:eastAsia="ko-KR"/>
        </w:rPr>
        <w:t>or hybrid beamforming and spatial multiplexing</w:t>
      </w:r>
      <w:r w:rsidRPr="00364B41">
        <w:rPr>
          <w:rFonts w:hint="eastAsia"/>
          <w:b/>
          <w:bCs/>
          <w:lang w:eastAsia="ko-KR"/>
        </w:rPr>
        <w:t>, s</w:t>
      </w:r>
      <w:r w:rsidRPr="00364B41">
        <w:rPr>
          <w:b/>
          <w:bCs/>
          <w:lang w:eastAsia="ko-KR"/>
        </w:rPr>
        <w:t xml:space="preserve">upport for up to 256 </w:t>
      </w:r>
      <w:r w:rsidRPr="00364B41">
        <w:rPr>
          <w:rFonts w:hint="eastAsia"/>
          <w:b/>
          <w:bCs/>
          <w:lang w:eastAsia="ko-KR"/>
        </w:rPr>
        <w:t xml:space="preserve">CSI-RS </w:t>
      </w:r>
      <w:r w:rsidRPr="00364B41">
        <w:rPr>
          <w:b/>
          <w:bCs/>
          <w:lang w:eastAsia="ko-KR"/>
        </w:rPr>
        <w:t xml:space="preserve">ports </w:t>
      </w:r>
      <w:r w:rsidRPr="00364B41">
        <w:rPr>
          <w:rFonts w:hint="eastAsia"/>
          <w:b/>
          <w:bCs/>
          <w:lang w:eastAsia="ko-KR"/>
        </w:rPr>
        <w:t xml:space="preserve">and 64 DM-RS ports </w:t>
      </w:r>
      <w:r w:rsidRPr="00364B41">
        <w:rPr>
          <w:b/>
          <w:bCs/>
          <w:lang w:eastAsia="ko-KR"/>
        </w:rPr>
        <w:t>should be studied</w:t>
      </w:r>
      <w:r w:rsidRPr="00364B41">
        <w:rPr>
          <w:rFonts w:hint="eastAsia"/>
          <w:b/>
          <w:bCs/>
          <w:lang w:eastAsia="ko-KR"/>
        </w:rPr>
        <w:t>.</w:t>
      </w:r>
    </w:p>
    <w:p w14:paraId="26085049" w14:textId="77777777" w:rsidR="00B465A2" w:rsidRPr="00364B41" w:rsidRDefault="00B465A2" w:rsidP="00B465A2">
      <w:pPr>
        <w:numPr>
          <w:ilvl w:val="0"/>
          <w:numId w:val="20"/>
        </w:numPr>
        <w:spacing w:after="120" w:line="276" w:lineRule="auto"/>
        <w:rPr>
          <w:b/>
          <w:bCs/>
          <w:lang w:eastAsia="ko-KR"/>
        </w:rPr>
      </w:pPr>
      <w:r w:rsidRPr="00364B41">
        <w:rPr>
          <w:b/>
          <w:bCs/>
          <w:lang w:eastAsia="ko-KR"/>
        </w:rPr>
        <w:t xml:space="preserve">For </w:t>
      </w:r>
      <w:r w:rsidRPr="00364B41">
        <w:rPr>
          <w:rFonts w:hint="eastAsia"/>
          <w:b/>
          <w:bCs/>
          <w:lang w:eastAsia="ko-KR"/>
        </w:rPr>
        <w:t xml:space="preserve">efficient beam </w:t>
      </w:r>
      <w:r w:rsidRPr="00364B41">
        <w:rPr>
          <w:b/>
          <w:bCs/>
          <w:lang w:eastAsia="ko-KR"/>
        </w:rPr>
        <w:t>management</w:t>
      </w:r>
      <w:r w:rsidRPr="00364B41">
        <w:rPr>
          <w:rFonts w:hint="eastAsia"/>
          <w:b/>
          <w:bCs/>
          <w:lang w:eastAsia="ko-KR"/>
        </w:rPr>
        <w:t xml:space="preserve">, </w:t>
      </w:r>
      <w:r w:rsidRPr="00364B41">
        <w:rPr>
          <w:b/>
          <w:bCs/>
          <w:lang w:eastAsia="ko-KR"/>
        </w:rPr>
        <w:t>the unified TCI framework should be adopted as a baseline</w:t>
      </w:r>
      <w:r w:rsidRPr="00364B41">
        <w:rPr>
          <w:rFonts w:hint="eastAsia"/>
          <w:b/>
          <w:bCs/>
          <w:lang w:eastAsia="ko-KR"/>
        </w:rPr>
        <w:t>.</w:t>
      </w:r>
    </w:p>
    <w:p w14:paraId="27FCD4BE" w14:textId="77777777" w:rsidR="00B465A2" w:rsidRDefault="00B465A2" w:rsidP="00B465A2">
      <w:pPr>
        <w:numPr>
          <w:ilvl w:val="0"/>
          <w:numId w:val="20"/>
        </w:numPr>
        <w:spacing w:after="120" w:line="276" w:lineRule="auto"/>
        <w:rPr>
          <w:b/>
          <w:bCs/>
          <w:lang w:eastAsia="ko-KR"/>
        </w:rPr>
      </w:pPr>
      <w:proofErr w:type="spellStart"/>
      <w:r>
        <w:rPr>
          <w:rFonts w:hint="eastAsia"/>
          <w:b/>
          <w:bCs/>
          <w:lang w:eastAsia="ko-KR"/>
        </w:rPr>
        <w:t>sTRP</w:t>
      </w:r>
      <w:proofErr w:type="spellEnd"/>
      <w:r>
        <w:rPr>
          <w:rFonts w:hint="eastAsia"/>
          <w:b/>
          <w:bCs/>
          <w:lang w:eastAsia="ko-KR"/>
        </w:rPr>
        <w:t xml:space="preserve">-transparent </w:t>
      </w:r>
      <w:proofErr w:type="spellStart"/>
      <w:r>
        <w:rPr>
          <w:rFonts w:hint="eastAsia"/>
          <w:b/>
          <w:bCs/>
          <w:lang w:eastAsia="ko-KR"/>
        </w:rPr>
        <w:t>mTRP</w:t>
      </w:r>
      <w:proofErr w:type="spellEnd"/>
      <w:r>
        <w:rPr>
          <w:rFonts w:hint="eastAsia"/>
          <w:b/>
          <w:bCs/>
          <w:lang w:eastAsia="ko-KR"/>
        </w:rPr>
        <w:t xml:space="preserve"> operations should be supported as a baseline.</w:t>
      </w:r>
    </w:p>
    <w:p w14:paraId="297A36CB" w14:textId="77777777" w:rsidR="00B465A2" w:rsidRDefault="00B465A2" w:rsidP="00B465A2">
      <w:pPr>
        <w:numPr>
          <w:ilvl w:val="0"/>
          <w:numId w:val="20"/>
        </w:numPr>
        <w:spacing w:after="120" w:line="276" w:lineRule="auto"/>
        <w:rPr>
          <w:b/>
          <w:bCs/>
          <w:lang w:eastAsia="ko-KR"/>
        </w:rPr>
      </w:pPr>
      <w:r w:rsidRPr="00364B41">
        <w:rPr>
          <w:b/>
          <w:bCs/>
          <w:lang w:eastAsia="ko-KR"/>
        </w:rPr>
        <w:t xml:space="preserve">Dynamic antenna port and TXRU adaptation should be included as </w:t>
      </w:r>
      <w:r>
        <w:rPr>
          <w:rFonts w:hint="eastAsia"/>
          <w:b/>
          <w:bCs/>
          <w:lang w:eastAsia="ko-KR"/>
        </w:rPr>
        <w:t xml:space="preserve">a </w:t>
      </w:r>
      <w:r w:rsidRPr="00364B41">
        <w:rPr>
          <w:b/>
          <w:bCs/>
          <w:lang w:eastAsia="ko-KR"/>
        </w:rPr>
        <w:t>baseline for energy-efficient E-MIMO operation</w:t>
      </w:r>
      <w:r>
        <w:rPr>
          <w:rFonts w:hint="eastAsia"/>
          <w:b/>
          <w:bCs/>
          <w:lang w:eastAsia="ko-KR"/>
        </w:rPr>
        <w:t>s</w:t>
      </w:r>
      <w:r w:rsidRPr="00364B41">
        <w:rPr>
          <w:b/>
          <w:bCs/>
          <w:lang w:eastAsia="ko-KR"/>
        </w:rPr>
        <w:t>.</w:t>
      </w:r>
    </w:p>
    <w:p w14:paraId="5094E54F" w14:textId="77777777" w:rsidR="00B465A2" w:rsidRPr="00364B41" w:rsidRDefault="00B465A2" w:rsidP="00B465A2">
      <w:pPr>
        <w:numPr>
          <w:ilvl w:val="0"/>
          <w:numId w:val="20"/>
        </w:numPr>
        <w:spacing w:after="120" w:line="276" w:lineRule="auto"/>
        <w:rPr>
          <w:b/>
          <w:bCs/>
          <w:lang w:eastAsia="ko-KR"/>
        </w:rPr>
      </w:pPr>
      <w:r>
        <w:rPr>
          <w:rFonts w:hint="eastAsia"/>
          <w:b/>
          <w:bCs/>
          <w:lang w:eastAsia="ko-KR"/>
        </w:rPr>
        <w:t>AI/ML-enabled MIMO functionalities such as beam/CSI prediction, CSI compression and DM-RS channel estimation should be discussed as Day-1 features.</w:t>
      </w:r>
    </w:p>
    <w:p w14:paraId="7B2DE030" w14:textId="77777777" w:rsidR="00B465A2" w:rsidRPr="00364B41" w:rsidRDefault="00B465A2" w:rsidP="00B465A2">
      <w:pPr>
        <w:numPr>
          <w:ilvl w:val="0"/>
          <w:numId w:val="20"/>
        </w:numPr>
        <w:spacing w:after="120" w:line="276" w:lineRule="auto"/>
        <w:rPr>
          <w:b/>
          <w:bCs/>
          <w:lang w:eastAsia="ko-KR"/>
        </w:rPr>
      </w:pPr>
      <w:r w:rsidRPr="00364B41">
        <w:rPr>
          <w:b/>
          <w:bCs/>
          <w:lang w:eastAsia="ko-KR"/>
        </w:rPr>
        <w:t xml:space="preserve">Proper mechanisms should be </w:t>
      </w:r>
      <w:r w:rsidRPr="00364B41">
        <w:rPr>
          <w:rFonts w:hint="eastAsia"/>
          <w:b/>
          <w:bCs/>
          <w:lang w:eastAsia="ko-KR"/>
        </w:rPr>
        <w:t>studied</w:t>
      </w:r>
      <w:r w:rsidRPr="00364B41">
        <w:rPr>
          <w:b/>
          <w:bCs/>
          <w:lang w:eastAsia="ko-KR"/>
        </w:rPr>
        <w:t xml:space="preserve"> to address challenges from large-scale antenna arrays, including spatial non-stationarity, near-field effects, and beam squint effects.</w:t>
      </w:r>
    </w:p>
    <w:p w14:paraId="35777F97" w14:textId="77777777" w:rsidR="00B465A2" w:rsidRDefault="00B465A2" w:rsidP="00B465A2">
      <w:pPr>
        <w:pStyle w:val="2"/>
        <w:spacing w:before="240" w:after="180" w:line="300" w:lineRule="auto"/>
        <w:ind w:left="578" w:hanging="578"/>
        <w:rPr>
          <w:lang w:eastAsia="ko-KR"/>
        </w:rPr>
      </w:pPr>
      <w:r w:rsidRPr="00007F0A">
        <w:rPr>
          <w:lang w:eastAsia="ko-KR"/>
        </w:rPr>
        <w:t>Physical layer control, data scheduling and HARQ operation</w:t>
      </w:r>
    </w:p>
    <w:p w14:paraId="44668B56" w14:textId="77777777" w:rsidR="00B465A2" w:rsidRDefault="00B465A2" w:rsidP="00B465A2">
      <w:pPr>
        <w:spacing w:after="120" w:line="276" w:lineRule="auto"/>
        <w:rPr>
          <w:lang w:eastAsia="ko-KR"/>
        </w:rPr>
      </w:pPr>
      <w:r>
        <w:rPr>
          <w:lang w:eastAsia="ko-KR"/>
        </w:rPr>
        <w:t>For 6G, reducing complexity while improving efficiency for both the network and the UE should be a key objective.</w:t>
      </w:r>
      <w:r>
        <w:rPr>
          <w:rFonts w:hint="eastAsia"/>
          <w:lang w:eastAsia="ko-KR"/>
        </w:rPr>
        <w:t xml:space="preserve"> </w:t>
      </w:r>
      <w:r>
        <w:rPr>
          <w:lang w:eastAsia="ko-KR"/>
        </w:rPr>
        <w:t>F</w:t>
      </w:r>
      <w:r>
        <w:rPr>
          <w:rFonts w:hint="eastAsia"/>
          <w:lang w:eastAsia="ko-KR"/>
        </w:rPr>
        <w:t>or this objective,</w:t>
      </w:r>
      <w:r>
        <w:rPr>
          <w:lang w:eastAsia="ko-KR"/>
        </w:rPr>
        <w:t xml:space="preserve"> </w:t>
      </w:r>
      <w:r>
        <w:rPr>
          <w:rFonts w:hint="eastAsia"/>
          <w:lang w:eastAsia="ko-KR"/>
        </w:rPr>
        <w:t>o</w:t>
      </w:r>
      <w:r>
        <w:rPr>
          <w:lang w:eastAsia="ko-KR"/>
        </w:rPr>
        <w:t>ne important aspect is the design of simplified downlink and uplink control channels.</w:t>
      </w:r>
    </w:p>
    <w:p w14:paraId="2CFC4706" w14:textId="77777777" w:rsidR="00B465A2" w:rsidRDefault="00B465A2" w:rsidP="00B465A2">
      <w:pPr>
        <w:spacing w:after="120" w:line="276" w:lineRule="auto"/>
        <w:rPr>
          <w:lang w:eastAsia="ko-KR"/>
        </w:rPr>
      </w:pPr>
      <w:r w:rsidRPr="00F87BD6">
        <w:rPr>
          <w:lang w:eastAsia="ko-KR"/>
        </w:rPr>
        <w:t>In 5G NR, a CORESET defines the physical resources (time and frequency) where the network transmits PDCCH carrying DCI, while a Search Space defines the specific set of PDCCH candidates that a UE monitors within that CORESET. The motivation behind this separation is to allow flexibility in resource allocation and to enable efficient UE monitoring for DCI</w:t>
      </w:r>
      <w:r>
        <w:rPr>
          <w:rFonts w:hint="eastAsia"/>
          <w:lang w:eastAsia="ko-KR"/>
        </w:rPr>
        <w:t>,</w:t>
      </w:r>
      <w:r w:rsidRPr="00F87BD6">
        <w:rPr>
          <w:lang w:eastAsia="ko-KR"/>
        </w:rPr>
        <w:t xml:space="preserve"> </w:t>
      </w:r>
      <w:r w:rsidRPr="004A6E91">
        <w:rPr>
          <w:lang w:eastAsia="ko-KR"/>
        </w:rPr>
        <w:t>however it has also increased complexity for both the system and the UE.</w:t>
      </w:r>
      <w:r>
        <w:rPr>
          <w:rFonts w:hint="eastAsia"/>
          <w:lang w:eastAsia="ko-KR"/>
        </w:rPr>
        <w:t xml:space="preserve"> </w:t>
      </w:r>
      <w:r w:rsidRPr="00F87BD6">
        <w:rPr>
          <w:lang w:eastAsia="ko-KR"/>
        </w:rPr>
        <w:t xml:space="preserve">For 6G, </w:t>
      </w:r>
      <w:r>
        <w:rPr>
          <w:rFonts w:hint="eastAsia"/>
          <w:lang w:eastAsia="ko-KR"/>
        </w:rPr>
        <w:t xml:space="preserve">while </w:t>
      </w:r>
      <w:r w:rsidRPr="00F87BD6">
        <w:rPr>
          <w:lang w:eastAsia="ko-KR"/>
        </w:rPr>
        <w:t xml:space="preserve">CORESET and Search Space </w:t>
      </w:r>
      <w:r>
        <w:rPr>
          <w:rFonts w:hint="eastAsia"/>
          <w:lang w:eastAsia="ko-KR"/>
        </w:rPr>
        <w:t xml:space="preserve">concepts in 5G </w:t>
      </w:r>
      <w:r w:rsidRPr="00F87BD6">
        <w:rPr>
          <w:lang w:eastAsia="ko-KR"/>
        </w:rPr>
        <w:t>can be reused</w:t>
      </w:r>
      <w:r>
        <w:rPr>
          <w:rFonts w:hint="eastAsia"/>
          <w:lang w:eastAsia="ko-KR"/>
        </w:rPr>
        <w:t>,</w:t>
      </w:r>
      <w:r w:rsidRPr="00F87BD6">
        <w:rPr>
          <w:lang w:eastAsia="ko-KR"/>
        </w:rPr>
        <w:t xml:space="preserve"> </w:t>
      </w:r>
      <w:r>
        <w:rPr>
          <w:rFonts w:hint="eastAsia"/>
          <w:lang w:eastAsia="ko-KR"/>
        </w:rPr>
        <w:t xml:space="preserve">it is important to study </w:t>
      </w:r>
      <w:r w:rsidRPr="00F87BD6">
        <w:rPr>
          <w:lang w:eastAsia="ko-KR"/>
        </w:rPr>
        <w:t xml:space="preserve">simplified configuration and operation </w:t>
      </w:r>
      <w:r>
        <w:rPr>
          <w:rFonts w:hint="eastAsia"/>
          <w:lang w:eastAsia="ko-KR"/>
        </w:rPr>
        <w:t>methods</w:t>
      </w:r>
      <w:r w:rsidRPr="00F87BD6">
        <w:rPr>
          <w:lang w:eastAsia="ko-KR"/>
        </w:rPr>
        <w:t xml:space="preserve">, </w:t>
      </w:r>
      <w:r>
        <w:rPr>
          <w:rFonts w:hint="eastAsia"/>
          <w:lang w:eastAsia="ko-KR"/>
        </w:rPr>
        <w:t xml:space="preserve">such as reducing the </w:t>
      </w:r>
      <w:r w:rsidRPr="00F87BD6">
        <w:rPr>
          <w:lang w:eastAsia="ko-KR"/>
        </w:rPr>
        <w:t xml:space="preserve">number of CORESETs and </w:t>
      </w:r>
      <w:r>
        <w:rPr>
          <w:rFonts w:hint="eastAsia"/>
          <w:lang w:eastAsia="ko-KR"/>
        </w:rPr>
        <w:t xml:space="preserve">limiting </w:t>
      </w:r>
      <w:r w:rsidRPr="00F87BD6">
        <w:rPr>
          <w:lang w:eastAsia="ko-KR"/>
        </w:rPr>
        <w:t>monitoring occasions.</w:t>
      </w:r>
    </w:p>
    <w:p w14:paraId="653D706B" w14:textId="77777777" w:rsidR="00B465A2" w:rsidRDefault="00B465A2" w:rsidP="00B465A2">
      <w:pPr>
        <w:spacing w:after="120" w:line="276" w:lineRule="auto"/>
        <w:rPr>
          <w:lang w:eastAsia="ko-KR"/>
        </w:rPr>
      </w:pPr>
      <w:r w:rsidRPr="00F87BD6">
        <w:rPr>
          <w:lang w:eastAsia="ko-KR"/>
        </w:rPr>
        <w:t xml:space="preserve">At the same time, better load balancing across multiple cells will be essential, particularly to address the lack of PDCCH capacity. </w:t>
      </w:r>
      <w:r w:rsidRPr="0021069E">
        <w:rPr>
          <w:lang w:eastAsia="ko-KR"/>
        </w:rPr>
        <w:t xml:space="preserve">In this context, it would be necessary to study a two‑stage DCI design to reduce the PDCCH burden on </w:t>
      </w:r>
      <w:r>
        <w:rPr>
          <w:rFonts w:hint="eastAsia"/>
          <w:lang w:eastAsia="ko-KR"/>
        </w:rPr>
        <w:t xml:space="preserve">a </w:t>
      </w:r>
      <w:r w:rsidRPr="0021069E">
        <w:rPr>
          <w:lang w:eastAsia="ko-KR"/>
        </w:rPr>
        <w:t>specific cell and UE monitoring complexity, thereby enabling more balanced and efficient control channel utilization in 6G.</w:t>
      </w:r>
    </w:p>
    <w:p w14:paraId="010E9E67" w14:textId="77777777" w:rsidR="00B465A2" w:rsidRDefault="00B465A2" w:rsidP="00B465A2">
      <w:pPr>
        <w:spacing w:after="120" w:line="276" w:lineRule="auto"/>
        <w:jc w:val="center"/>
        <w:rPr>
          <w:lang w:eastAsia="ko-KR"/>
        </w:rPr>
      </w:pPr>
      <w:r w:rsidRPr="00FE2380">
        <w:rPr>
          <w:noProof/>
        </w:rPr>
        <w:lastRenderedPageBreak/>
        <w:drawing>
          <wp:inline distT="0" distB="0" distL="0" distR="0" wp14:anchorId="31332F6C" wp14:editId="13AF0E5D">
            <wp:extent cx="3600000" cy="2538338"/>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0000" cy="2538338"/>
                    </a:xfrm>
                    <a:prstGeom prst="rect">
                      <a:avLst/>
                    </a:prstGeom>
                    <a:noFill/>
                    <a:ln>
                      <a:noFill/>
                    </a:ln>
                  </pic:spPr>
                </pic:pic>
              </a:graphicData>
            </a:graphic>
          </wp:inline>
        </w:drawing>
      </w:r>
    </w:p>
    <w:p w14:paraId="28DF8D9E" w14:textId="4FA44AE2" w:rsidR="00B465A2" w:rsidRDefault="00B465A2" w:rsidP="00B465A2">
      <w:pPr>
        <w:pStyle w:val="ad"/>
        <w:jc w:val="center"/>
        <w:rPr>
          <w:lang w:eastAsia="ko-KR"/>
        </w:rPr>
      </w:pPr>
      <w:r>
        <w:t xml:space="preserve">Figure </w:t>
      </w:r>
      <w:r>
        <w:fldChar w:fldCharType="begin"/>
      </w:r>
      <w:r>
        <w:instrText xml:space="preserve"> SEQ Figure \* ARABIC </w:instrText>
      </w:r>
      <w:r>
        <w:fldChar w:fldCharType="separate"/>
      </w:r>
      <w:r w:rsidR="00DB2791">
        <w:rPr>
          <w:noProof/>
        </w:rPr>
        <w:t>6</w:t>
      </w:r>
      <w:r>
        <w:rPr>
          <w:noProof/>
        </w:rPr>
        <w:fldChar w:fldCharType="end"/>
      </w:r>
      <w:r>
        <w:rPr>
          <w:rFonts w:hint="eastAsia"/>
          <w:lang w:eastAsia="ko-KR"/>
        </w:rPr>
        <w:t>. Example of two-stage DCI</w:t>
      </w:r>
    </w:p>
    <w:p w14:paraId="2348A2B8" w14:textId="77777777" w:rsidR="00B465A2" w:rsidRDefault="00B465A2" w:rsidP="00B465A2">
      <w:pPr>
        <w:spacing w:after="120" w:line="276" w:lineRule="auto"/>
        <w:rPr>
          <w:lang w:eastAsia="ko-KR"/>
        </w:rPr>
      </w:pPr>
      <w:r w:rsidRPr="00F87BD6">
        <w:rPr>
          <w:lang w:eastAsia="ko-KR"/>
        </w:rPr>
        <w:t xml:space="preserve">Simplified UCI reporting is also essential. A practical approach is to support UCI transmission primarily on PUSCH, while limiting PUCCH </w:t>
      </w:r>
      <w:r>
        <w:rPr>
          <w:rFonts w:hint="eastAsia"/>
          <w:lang w:eastAsia="ko-KR"/>
        </w:rPr>
        <w:t>transmission</w:t>
      </w:r>
      <w:r w:rsidRPr="00F87BD6">
        <w:rPr>
          <w:lang w:eastAsia="ko-KR"/>
        </w:rPr>
        <w:t xml:space="preserve"> to only one- or two-bit HARQ-ACK reporting and SR.</w:t>
      </w:r>
      <w:r>
        <w:rPr>
          <w:rFonts w:hint="eastAsia"/>
          <w:lang w:eastAsia="ko-KR"/>
        </w:rPr>
        <w:t xml:space="preserve"> </w:t>
      </w:r>
      <w:r w:rsidRPr="00F87BD6">
        <w:rPr>
          <w:lang w:eastAsia="ko-KR"/>
        </w:rPr>
        <w:t>To enable such simplification, it is proposed to study aspects including timeline relaxation for reporting, supporting UCI-only transmission on PUSCH, and simplification of reporting conditions.</w:t>
      </w:r>
      <w:r>
        <w:rPr>
          <w:rFonts w:hint="eastAsia"/>
          <w:lang w:eastAsia="ko-KR"/>
        </w:rPr>
        <w:t xml:space="preserve"> </w:t>
      </w:r>
      <w:r w:rsidRPr="00F87BD6">
        <w:rPr>
          <w:lang w:eastAsia="ko-KR"/>
        </w:rPr>
        <w:t>Based on these principles, the framework should establish a streamlined UCI transmission procedure, with extensions for carrier aggregation and multi</w:t>
      </w:r>
      <w:r w:rsidRPr="00F87BD6">
        <w:rPr>
          <w:lang w:eastAsia="ko-KR"/>
        </w:rPr>
        <w:noBreakHyphen/>
        <w:t>carrier native operation, and provide simplified rules for UCI multiplexing and prioritization, including a unified and efficient HARQ</w:t>
      </w:r>
      <w:r w:rsidRPr="00F87BD6">
        <w:rPr>
          <w:lang w:eastAsia="ko-KR"/>
        </w:rPr>
        <w:noBreakHyphen/>
        <w:t>ACK codebook design.</w:t>
      </w:r>
    </w:p>
    <w:p w14:paraId="3497344A" w14:textId="06483BE8" w:rsidR="00B465A2" w:rsidRDefault="00B465A2" w:rsidP="00B465A2">
      <w:pPr>
        <w:spacing w:after="120" w:line="276" w:lineRule="auto"/>
        <w:rPr>
          <w:lang w:eastAsia="ko-KR"/>
        </w:rPr>
      </w:pPr>
      <w:r w:rsidRPr="00FF1DE3">
        <w:rPr>
          <w:lang w:eastAsia="ko-KR"/>
        </w:rPr>
        <w:t xml:space="preserve">For NTN </w:t>
      </w:r>
      <w:r>
        <w:rPr>
          <w:rFonts w:hint="eastAsia"/>
          <w:lang w:eastAsia="ko-KR"/>
        </w:rPr>
        <w:t>H</w:t>
      </w:r>
      <w:r>
        <w:rPr>
          <w:lang w:eastAsia="ko-KR"/>
        </w:rPr>
        <w:t>ARQ operation</w:t>
      </w:r>
      <w:r w:rsidRPr="00FF1DE3">
        <w:rPr>
          <w:lang w:eastAsia="ko-KR"/>
        </w:rPr>
        <w:t xml:space="preserve">, additional considerations may be required, and NTN-related aspects on </w:t>
      </w:r>
      <w:r>
        <w:rPr>
          <w:lang w:eastAsia="ko-KR"/>
        </w:rPr>
        <w:t>HARQ</w:t>
      </w:r>
      <w:r w:rsidRPr="00FF1DE3">
        <w:rPr>
          <w:lang w:eastAsia="ko-KR"/>
        </w:rPr>
        <w:t xml:space="preserve"> will be </w:t>
      </w:r>
      <w:r w:rsidR="00321C38">
        <w:rPr>
          <w:rFonts w:hint="eastAsia"/>
          <w:lang w:eastAsia="ko-KR"/>
        </w:rPr>
        <w:t>discussed</w:t>
      </w:r>
      <w:r w:rsidRPr="00FF1DE3">
        <w:rPr>
          <w:lang w:eastAsia="ko-KR"/>
        </w:rPr>
        <w:t xml:space="preserve"> in section</w:t>
      </w:r>
      <w:r w:rsidR="00AC6711">
        <w:rPr>
          <w:rFonts w:hint="eastAsia"/>
          <w:lang w:eastAsia="ko-KR"/>
        </w:rPr>
        <w:t xml:space="preserve"> </w:t>
      </w:r>
      <w:r w:rsidR="00DB2791">
        <w:rPr>
          <w:lang w:eastAsia="ko-KR"/>
        </w:rPr>
        <w:fldChar w:fldCharType="begin"/>
      </w:r>
      <w:r w:rsidR="00DB2791">
        <w:rPr>
          <w:lang w:eastAsia="ko-KR"/>
        </w:rPr>
        <w:instrText xml:space="preserve"> REF _Ref210166559 \r \h </w:instrText>
      </w:r>
      <w:r w:rsidR="00DB2791">
        <w:rPr>
          <w:lang w:eastAsia="ko-KR"/>
        </w:rPr>
      </w:r>
      <w:r w:rsidR="00DB2791">
        <w:rPr>
          <w:lang w:eastAsia="ko-KR"/>
        </w:rPr>
        <w:fldChar w:fldCharType="separate"/>
      </w:r>
      <w:r w:rsidR="00DB2791">
        <w:rPr>
          <w:lang w:eastAsia="ko-KR"/>
        </w:rPr>
        <w:t>2.9</w:t>
      </w:r>
      <w:r w:rsidR="00DB2791">
        <w:rPr>
          <w:lang w:eastAsia="ko-KR"/>
        </w:rPr>
        <w:fldChar w:fldCharType="end"/>
      </w:r>
      <w:r>
        <w:rPr>
          <w:lang w:eastAsia="ko-KR"/>
        </w:rPr>
        <w:t>.</w:t>
      </w:r>
    </w:p>
    <w:p w14:paraId="27BDC8FF" w14:textId="2E5231C1" w:rsidR="00B465A2" w:rsidRDefault="00B465A2" w:rsidP="00B465A2">
      <w:pPr>
        <w:spacing w:after="120" w:line="276" w:lineRule="auto"/>
        <w:rPr>
          <w:b/>
          <w:lang w:eastAsia="ko-KR"/>
        </w:rPr>
      </w:pPr>
      <w:r w:rsidRPr="006D1E83" w:rsidDel="00F4574B">
        <w:rPr>
          <w:b/>
          <w:lang w:eastAsia="ko-KR"/>
        </w:rPr>
        <w:t xml:space="preserve">Proposal </w:t>
      </w:r>
      <w:r w:rsidR="00DB2791">
        <w:rPr>
          <w:rFonts w:hint="eastAsia"/>
          <w:b/>
          <w:lang w:eastAsia="ko-KR"/>
        </w:rPr>
        <w:t>13</w:t>
      </w:r>
      <w:r w:rsidRPr="006D1E83" w:rsidDel="00F4574B">
        <w:rPr>
          <w:b/>
          <w:lang w:eastAsia="ko-KR"/>
        </w:rPr>
        <w:t xml:space="preserve">: </w:t>
      </w:r>
      <w:r>
        <w:rPr>
          <w:rFonts w:hint="eastAsia"/>
          <w:b/>
          <w:lang w:eastAsia="ko-KR"/>
        </w:rPr>
        <w:t>For 6GR physical layer control, data scheduling, and HARQ operation, the followings should be studied</w:t>
      </w:r>
    </w:p>
    <w:p w14:paraId="36D4B31F" w14:textId="77777777" w:rsidR="00B465A2" w:rsidRDefault="00B465A2" w:rsidP="00B465A2">
      <w:pPr>
        <w:numPr>
          <w:ilvl w:val="0"/>
          <w:numId w:val="20"/>
        </w:numPr>
        <w:spacing w:after="120" w:line="276" w:lineRule="auto"/>
        <w:rPr>
          <w:b/>
          <w:bCs/>
          <w:lang w:eastAsia="ko-KR"/>
        </w:rPr>
      </w:pPr>
      <w:r>
        <w:rPr>
          <w:rFonts w:hint="eastAsia"/>
          <w:b/>
          <w:bCs/>
          <w:lang w:eastAsia="ko-KR"/>
        </w:rPr>
        <w:t>S</w:t>
      </w:r>
      <w:r w:rsidRPr="00026046">
        <w:rPr>
          <w:b/>
          <w:bCs/>
          <w:lang w:eastAsia="ko-KR"/>
        </w:rPr>
        <w:t>implified and more efficient configuration and operation mechanisms while re</w:t>
      </w:r>
      <w:r>
        <w:rPr>
          <w:rFonts w:hint="eastAsia"/>
          <w:b/>
          <w:bCs/>
          <w:lang w:eastAsia="ko-KR"/>
        </w:rPr>
        <w:t xml:space="preserve">using </w:t>
      </w:r>
      <w:r w:rsidRPr="00026046">
        <w:rPr>
          <w:b/>
          <w:bCs/>
          <w:lang w:eastAsia="ko-KR"/>
        </w:rPr>
        <w:t xml:space="preserve">the existing concepts of CORESET and Search Space </w:t>
      </w:r>
      <w:r>
        <w:rPr>
          <w:rFonts w:hint="eastAsia"/>
          <w:b/>
          <w:bCs/>
          <w:lang w:eastAsia="ko-KR"/>
        </w:rPr>
        <w:t>in 5G as a baseline</w:t>
      </w:r>
    </w:p>
    <w:p w14:paraId="18E86B3E" w14:textId="77777777" w:rsidR="00B465A2" w:rsidRPr="0068777B" w:rsidRDefault="00B465A2" w:rsidP="00B465A2">
      <w:pPr>
        <w:numPr>
          <w:ilvl w:val="0"/>
          <w:numId w:val="20"/>
        </w:numPr>
        <w:spacing w:after="120" w:line="276" w:lineRule="auto"/>
        <w:rPr>
          <w:b/>
          <w:bCs/>
          <w:lang w:eastAsia="ko-KR"/>
        </w:rPr>
      </w:pPr>
      <w:r>
        <w:rPr>
          <w:rFonts w:hint="eastAsia"/>
          <w:b/>
          <w:bCs/>
          <w:lang w:eastAsia="ko-KR"/>
        </w:rPr>
        <w:t>T</w:t>
      </w:r>
      <w:r w:rsidRPr="0068777B">
        <w:rPr>
          <w:b/>
          <w:bCs/>
          <w:lang w:eastAsia="ko-KR"/>
        </w:rPr>
        <w:t>wo-stage DCI design to enable more balanced and efficient control channel utilization</w:t>
      </w:r>
    </w:p>
    <w:p w14:paraId="2766E385" w14:textId="77777777" w:rsidR="00B465A2" w:rsidRPr="0068777B" w:rsidRDefault="00B465A2" w:rsidP="00B465A2">
      <w:pPr>
        <w:numPr>
          <w:ilvl w:val="0"/>
          <w:numId w:val="20"/>
        </w:numPr>
        <w:spacing w:after="120" w:line="276" w:lineRule="auto"/>
        <w:rPr>
          <w:b/>
          <w:bCs/>
          <w:lang w:eastAsia="ko-KR"/>
        </w:rPr>
      </w:pPr>
      <w:r>
        <w:rPr>
          <w:rFonts w:hint="eastAsia"/>
          <w:b/>
          <w:bCs/>
          <w:lang w:eastAsia="ko-KR"/>
        </w:rPr>
        <w:t>S</w:t>
      </w:r>
      <w:r w:rsidRPr="0068777B">
        <w:rPr>
          <w:b/>
          <w:bCs/>
          <w:lang w:eastAsia="ko-KR"/>
        </w:rPr>
        <w:t>upport simplified UCI reporting, where UCI transmission is primarily carried on PUSCH, with PUCCH transmission limited to one- or two-bit HARQ-ACK and SR only</w:t>
      </w:r>
    </w:p>
    <w:p w14:paraId="7136D4E0" w14:textId="77777777" w:rsidR="00B465A2" w:rsidRDefault="00B465A2" w:rsidP="00B465A2">
      <w:pPr>
        <w:pStyle w:val="2"/>
        <w:spacing w:before="240" w:after="180" w:line="300" w:lineRule="auto"/>
        <w:ind w:left="578" w:hanging="578"/>
        <w:rPr>
          <w:lang w:eastAsia="ko-KR"/>
        </w:rPr>
      </w:pPr>
      <w:r w:rsidRPr="00007F0A">
        <w:rPr>
          <w:lang w:eastAsia="ko-KR"/>
        </w:rPr>
        <w:t>Sensing</w:t>
      </w:r>
    </w:p>
    <w:p w14:paraId="5F9191E7" w14:textId="77777777" w:rsidR="00B465A2" w:rsidRDefault="00B465A2" w:rsidP="00B465A2">
      <w:pPr>
        <w:widowControl w:val="0"/>
        <w:autoSpaceDE w:val="0"/>
        <w:autoSpaceDN w:val="0"/>
        <w:spacing w:after="120" w:line="276" w:lineRule="auto"/>
        <w:rPr>
          <w:lang w:eastAsia="ko-KR"/>
        </w:rPr>
      </w:pPr>
      <w:r>
        <w:rPr>
          <w:lang w:eastAsia="ko-KR"/>
        </w:rPr>
        <w:t>In</w:t>
      </w:r>
      <w:r>
        <w:rPr>
          <w:rFonts w:hint="eastAsia"/>
          <w:lang w:eastAsia="ko-KR"/>
        </w:rPr>
        <w:t xml:space="preserve"> 6G</w:t>
      </w:r>
      <w:r>
        <w:rPr>
          <w:lang w:eastAsia="ko-KR"/>
        </w:rPr>
        <w:t>, sensing will play a crucial role in enabling vision-based services. To meet the requirements for immersive experiences with ultra-low latency across various service areas, integrated sensing and communication (ISAC) is emerging as a key technology to minimize the delay in delivering sensing results.</w:t>
      </w:r>
    </w:p>
    <w:p w14:paraId="6E9746EC" w14:textId="77777777" w:rsidR="00B465A2" w:rsidRDefault="00B465A2" w:rsidP="00B465A2">
      <w:pPr>
        <w:widowControl w:val="0"/>
        <w:autoSpaceDE w:val="0"/>
        <w:autoSpaceDN w:val="0"/>
        <w:spacing w:after="120" w:line="276" w:lineRule="auto"/>
        <w:rPr>
          <w:lang w:eastAsia="ko-KR"/>
        </w:rPr>
      </w:pPr>
      <w:r>
        <w:rPr>
          <w:lang w:eastAsia="ko-KR"/>
        </w:rPr>
        <w:t xml:space="preserve">ISAC integration can enhance spectral and energy efficiency while reducing hardware costs. </w:t>
      </w:r>
      <w:r w:rsidRPr="00364B41">
        <w:rPr>
          <w:lang w:eastAsia="ko-KR"/>
        </w:rPr>
        <w:t>Furthermore, mutual performance enhancements can be achieved through communication-assisted sensing and sensing-assisted communication</w:t>
      </w:r>
      <w:r>
        <w:rPr>
          <w:rFonts w:hint="eastAsia"/>
          <w:lang w:eastAsia="ko-KR"/>
        </w:rPr>
        <w:t xml:space="preserve"> </w:t>
      </w:r>
      <w:r w:rsidRPr="00364B41">
        <w:rPr>
          <w:lang w:eastAsia="ko-KR"/>
        </w:rPr>
        <w:t>which utilizes the full 6G spectrum and network infrastructure. We prefer to prioritize use cases focused on the detection and tracking of UAVs, vehicles, and humans (e.g., pedestrians and indoor users).</w:t>
      </w:r>
    </w:p>
    <w:p w14:paraId="3C88BD2D" w14:textId="77777777" w:rsidR="00B465A2" w:rsidRDefault="00B465A2" w:rsidP="00B465A2">
      <w:pPr>
        <w:widowControl w:val="0"/>
        <w:autoSpaceDE w:val="0"/>
        <w:autoSpaceDN w:val="0"/>
        <w:spacing w:after="120" w:line="276" w:lineRule="auto"/>
        <w:jc w:val="center"/>
        <w:rPr>
          <w:lang w:eastAsia="ko-KR"/>
        </w:rPr>
      </w:pPr>
      <w:r w:rsidRPr="00CC3BF6">
        <w:rPr>
          <w:noProof/>
        </w:rPr>
        <w:lastRenderedPageBreak/>
        <w:drawing>
          <wp:inline distT="0" distB="0" distL="0" distR="0" wp14:anchorId="54A8B262" wp14:editId="66D03E74">
            <wp:extent cx="4320000" cy="2183699"/>
            <wp:effectExtent l="0" t="0" r="0" b="762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0000" cy="2183699"/>
                    </a:xfrm>
                    <a:prstGeom prst="rect">
                      <a:avLst/>
                    </a:prstGeom>
                    <a:noFill/>
                    <a:ln>
                      <a:noFill/>
                    </a:ln>
                  </pic:spPr>
                </pic:pic>
              </a:graphicData>
            </a:graphic>
          </wp:inline>
        </w:drawing>
      </w:r>
    </w:p>
    <w:p w14:paraId="64CE417C" w14:textId="6EDEF7CC" w:rsidR="00B465A2" w:rsidRDefault="00B465A2" w:rsidP="00B465A2">
      <w:pPr>
        <w:pStyle w:val="ad"/>
        <w:jc w:val="center"/>
        <w:rPr>
          <w:lang w:eastAsia="ko-KR"/>
        </w:rPr>
      </w:pPr>
      <w:r>
        <w:t xml:space="preserve">Figure </w:t>
      </w:r>
      <w:r>
        <w:fldChar w:fldCharType="begin"/>
      </w:r>
      <w:r>
        <w:instrText xml:space="preserve"> SEQ Figure \* ARABIC </w:instrText>
      </w:r>
      <w:r>
        <w:fldChar w:fldCharType="separate"/>
      </w:r>
      <w:r w:rsidR="00DB2791">
        <w:rPr>
          <w:noProof/>
        </w:rPr>
        <w:t>7</w:t>
      </w:r>
      <w:r>
        <w:rPr>
          <w:noProof/>
        </w:rPr>
        <w:fldChar w:fldCharType="end"/>
      </w:r>
      <w:r>
        <w:rPr>
          <w:rFonts w:hint="eastAsia"/>
          <w:lang w:eastAsia="ko-KR"/>
        </w:rPr>
        <w:t>. Illustration of sensing use cases</w:t>
      </w:r>
    </w:p>
    <w:p w14:paraId="57B31F97" w14:textId="77777777" w:rsidR="00B465A2" w:rsidRDefault="00B465A2" w:rsidP="00B465A2">
      <w:pPr>
        <w:widowControl w:val="0"/>
        <w:autoSpaceDE w:val="0"/>
        <w:autoSpaceDN w:val="0"/>
        <w:spacing w:after="120" w:line="276" w:lineRule="auto"/>
        <w:rPr>
          <w:lang w:eastAsia="ko-KR"/>
        </w:rPr>
      </w:pPr>
      <w:r>
        <w:rPr>
          <w:lang w:eastAsia="ko-KR"/>
        </w:rPr>
        <w:t xml:space="preserve">To enable ISAC effectively, it is important to </w:t>
      </w:r>
      <w:r>
        <w:rPr>
          <w:rFonts w:hint="eastAsia"/>
          <w:lang w:eastAsia="ko-KR"/>
        </w:rPr>
        <w:t>study</w:t>
      </w:r>
      <w:r>
        <w:rPr>
          <w:lang w:eastAsia="ko-KR"/>
        </w:rPr>
        <w:t xml:space="preserve"> specific signals and channels optimized for sensing, resource multiplexing schemes, and interference </w:t>
      </w:r>
      <w:r>
        <w:rPr>
          <w:rFonts w:hint="eastAsia"/>
          <w:lang w:eastAsia="ko-KR"/>
        </w:rPr>
        <w:t>handling</w:t>
      </w:r>
      <w:r>
        <w:rPr>
          <w:lang w:eastAsia="ko-KR"/>
        </w:rPr>
        <w:t xml:space="preserve"> such as </w:t>
      </w:r>
      <w:r w:rsidRPr="00BF2B71">
        <w:rPr>
          <w:rFonts w:hint="eastAsia"/>
          <w:lang w:eastAsia="ko-KR"/>
        </w:rPr>
        <w:t>such as self-interference cancellation</w:t>
      </w:r>
      <w:r>
        <w:rPr>
          <w:lang w:eastAsia="ko-KR"/>
        </w:rPr>
        <w:t xml:space="preserve">. Additionally, monostatic and bistatic architectures, including </w:t>
      </w:r>
      <w:proofErr w:type="spellStart"/>
      <w:r>
        <w:rPr>
          <w:rFonts w:hint="eastAsia"/>
          <w:lang w:eastAsia="ko-KR"/>
        </w:rPr>
        <w:t>gNB</w:t>
      </w:r>
      <w:proofErr w:type="spellEnd"/>
      <w:r>
        <w:rPr>
          <w:rFonts w:hint="eastAsia"/>
          <w:lang w:eastAsia="ko-KR"/>
        </w:rPr>
        <w:t xml:space="preserve">-based and </w:t>
      </w:r>
      <w:r>
        <w:rPr>
          <w:lang w:eastAsia="ko-KR"/>
        </w:rPr>
        <w:t xml:space="preserve">UE-based sensing, should be </w:t>
      </w:r>
      <w:r>
        <w:rPr>
          <w:rFonts w:hint="eastAsia"/>
          <w:lang w:eastAsia="ko-KR"/>
        </w:rPr>
        <w:t>studied</w:t>
      </w:r>
      <w:r>
        <w:rPr>
          <w:lang w:eastAsia="ko-KR"/>
        </w:rPr>
        <w:t>.</w:t>
      </w:r>
    </w:p>
    <w:p w14:paraId="0DCFD321" w14:textId="77777777" w:rsidR="00B465A2" w:rsidRDefault="00B465A2" w:rsidP="00B465A2">
      <w:pPr>
        <w:widowControl w:val="0"/>
        <w:autoSpaceDE w:val="0"/>
        <w:autoSpaceDN w:val="0"/>
        <w:spacing w:after="120" w:line="276" w:lineRule="auto"/>
        <w:jc w:val="center"/>
        <w:rPr>
          <w:lang w:eastAsia="ko-KR"/>
        </w:rPr>
      </w:pPr>
      <w:r w:rsidRPr="00CC3BF6">
        <w:rPr>
          <w:noProof/>
        </w:rPr>
        <w:drawing>
          <wp:inline distT="0" distB="0" distL="0" distR="0" wp14:anchorId="5DF8D4B6" wp14:editId="2E052B86">
            <wp:extent cx="4144371" cy="2160000"/>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44371" cy="2160000"/>
                    </a:xfrm>
                    <a:prstGeom prst="rect">
                      <a:avLst/>
                    </a:prstGeom>
                    <a:noFill/>
                    <a:ln>
                      <a:noFill/>
                    </a:ln>
                  </pic:spPr>
                </pic:pic>
              </a:graphicData>
            </a:graphic>
          </wp:inline>
        </w:drawing>
      </w:r>
    </w:p>
    <w:p w14:paraId="78E34258" w14:textId="77777777" w:rsidR="00B465A2" w:rsidRDefault="00B465A2" w:rsidP="00B465A2">
      <w:pPr>
        <w:pStyle w:val="ad"/>
        <w:jc w:val="center"/>
        <w:rPr>
          <w:lang w:eastAsia="ko-KR"/>
        </w:rPr>
      </w:pPr>
      <w:r>
        <w:t xml:space="preserve">Figure </w:t>
      </w:r>
      <w:r>
        <w:fldChar w:fldCharType="begin"/>
      </w:r>
      <w:r>
        <w:instrText xml:space="preserve"> SEQ Figure \* ARABIC </w:instrText>
      </w:r>
      <w:r>
        <w:fldChar w:fldCharType="separate"/>
      </w:r>
      <w:r>
        <w:rPr>
          <w:noProof/>
        </w:rPr>
        <w:t>8</w:t>
      </w:r>
      <w:r>
        <w:rPr>
          <w:noProof/>
        </w:rPr>
        <w:fldChar w:fldCharType="end"/>
      </w:r>
      <w:r>
        <w:rPr>
          <w:rFonts w:hint="eastAsia"/>
          <w:lang w:eastAsia="ko-KR"/>
        </w:rPr>
        <w:t>. Examples of resource allocation for sensing</w:t>
      </w:r>
    </w:p>
    <w:p w14:paraId="4175345D" w14:textId="77777777" w:rsidR="00B465A2" w:rsidRPr="00284E19" w:rsidRDefault="00B465A2" w:rsidP="00B465A2">
      <w:pPr>
        <w:widowControl w:val="0"/>
        <w:autoSpaceDE w:val="0"/>
        <w:autoSpaceDN w:val="0"/>
        <w:spacing w:after="120" w:line="276" w:lineRule="auto"/>
        <w:rPr>
          <w:sz w:val="2"/>
          <w:szCs w:val="2"/>
          <w:lang w:eastAsia="ko-KR"/>
        </w:rPr>
      </w:pPr>
    </w:p>
    <w:p w14:paraId="48669A25" w14:textId="224B84DE" w:rsidR="00B465A2" w:rsidRDefault="00B465A2" w:rsidP="00B465A2">
      <w:pPr>
        <w:widowControl w:val="0"/>
        <w:autoSpaceDE w:val="0"/>
        <w:autoSpaceDN w:val="0"/>
        <w:spacing w:after="120" w:line="276" w:lineRule="auto"/>
        <w:rPr>
          <w:b/>
          <w:bCs/>
          <w:lang w:eastAsia="ko-KR"/>
        </w:rPr>
      </w:pPr>
      <w:r w:rsidRPr="006A3ACA">
        <w:rPr>
          <w:b/>
          <w:bCs/>
          <w:lang w:eastAsia="ko-KR"/>
        </w:rPr>
        <w:t>Proposal</w:t>
      </w:r>
      <w:r w:rsidRPr="006A3ACA">
        <w:rPr>
          <w:rFonts w:hint="eastAsia"/>
          <w:b/>
          <w:bCs/>
          <w:lang w:eastAsia="ko-KR"/>
        </w:rPr>
        <w:t xml:space="preserve"> </w:t>
      </w:r>
      <w:r w:rsidR="00DB2791">
        <w:rPr>
          <w:rFonts w:hint="eastAsia"/>
          <w:b/>
          <w:bCs/>
          <w:lang w:eastAsia="ko-KR"/>
        </w:rPr>
        <w:t>14</w:t>
      </w:r>
      <w:r w:rsidRPr="006A3ACA">
        <w:rPr>
          <w:b/>
          <w:bCs/>
          <w:lang w:eastAsia="ko-KR"/>
        </w:rPr>
        <w:t>:</w:t>
      </w:r>
      <w:r w:rsidRPr="006A3ACA">
        <w:rPr>
          <w:rFonts w:hint="eastAsia"/>
          <w:b/>
          <w:bCs/>
          <w:lang w:eastAsia="ko-KR"/>
        </w:rPr>
        <w:t xml:space="preserve"> </w:t>
      </w:r>
      <w:r>
        <w:rPr>
          <w:rFonts w:hint="eastAsia"/>
          <w:b/>
          <w:bCs/>
          <w:lang w:eastAsia="ko-KR"/>
        </w:rPr>
        <w:t>For sensing, the followings should be considered</w:t>
      </w:r>
    </w:p>
    <w:p w14:paraId="2334466C" w14:textId="77777777" w:rsidR="00B465A2" w:rsidRPr="0041424E" w:rsidRDefault="00B465A2" w:rsidP="00B465A2">
      <w:pPr>
        <w:numPr>
          <w:ilvl w:val="0"/>
          <w:numId w:val="20"/>
        </w:numPr>
        <w:spacing w:after="120" w:line="276" w:lineRule="auto"/>
        <w:rPr>
          <w:b/>
          <w:bCs/>
          <w:lang w:eastAsia="ko-KR"/>
        </w:rPr>
      </w:pPr>
      <w:r>
        <w:rPr>
          <w:rFonts w:hint="eastAsia"/>
          <w:b/>
          <w:bCs/>
          <w:lang w:eastAsia="ko-KR"/>
        </w:rPr>
        <w:t>P</w:t>
      </w:r>
      <w:r w:rsidRPr="0041424E">
        <w:rPr>
          <w:b/>
          <w:bCs/>
          <w:lang w:eastAsia="ko-KR"/>
        </w:rPr>
        <w:t>rioritize use cases focused on detection and tracking of UAVs, vehicles, and humans (e.g., pedestrians and indoor users)</w:t>
      </w:r>
    </w:p>
    <w:p w14:paraId="277E73EE" w14:textId="77777777" w:rsidR="00B465A2" w:rsidRPr="0041424E" w:rsidRDefault="00B465A2" w:rsidP="00B465A2">
      <w:pPr>
        <w:numPr>
          <w:ilvl w:val="0"/>
          <w:numId w:val="20"/>
        </w:numPr>
        <w:spacing w:after="120" w:line="276" w:lineRule="auto"/>
        <w:rPr>
          <w:b/>
          <w:bCs/>
          <w:lang w:eastAsia="ko-KR"/>
        </w:rPr>
      </w:pPr>
      <w:r>
        <w:rPr>
          <w:rFonts w:hint="eastAsia"/>
          <w:b/>
          <w:bCs/>
          <w:lang w:eastAsia="ko-KR"/>
        </w:rPr>
        <w:t>S</w:t>
      </w:r>
      <w:r w:rsidRPr="0041424E">
        <w:rPr>
          <w:b/>
          <w:bCs/>
          <w:lang w:eastAsia="ko-KR"/>
        </w:rPr>
        <w:t>tudy signal and channel designs optimized for sensing, including resource multiplexing and interference handling such as self-interference cancellation</w:t>
      </w:r>
    </w:p>
    <w:p w14:paraId="39322B02" w14:textId="77777777" w:rsidR="00B465A2" w:rsidRPr="0041424E" w:rsidRDefault="00B465A2" w:rsidP="00B465A2">
      <w:pPr>
        <w:numPr>
          <w:ilvl w:val="0"/>
          <w:numId w:val="20"/>
        </w:numPr>
        <w:spacing w:after="120" w:line="276" w:lineRule="auto"/>
        <w:rPr>
          <w:b/>
          <w:bCs/>
          <w:lang w:eastAsia="ko-KR"/>
        </w:rPr>
      </w:pPr>
      <w:r>
        <w:rPr>
          <w:rFonts w:hint="eastAsia"/>
          <w:b/>
          <w:bCs/>
          <w:lang w:eastAsia="ko-KR"/>
        </w:rPr>
        <w:t>S</w:t>
      </w:r>
      <w:r w:rsidRPr="0041424E">
        <w:rPr>
          <w:b/>
          <w:bCs/>
          <w:lang w:eastAsia="ko-KR"/>
        </w:rPr>
        <w:t xml:space="preserve">tudy both monostatic and bistatic sensing architectures, including </w:t>
      </w:r>
      <w:proofErr w:type="spellStart"/>
      <w:r w:rsidRPr="0041424E">
        <w:rPr>
          <w:b/>
          <w:bCs/>
          <w:lang w:eastAsia="ko-KR"/>
        </w:rPr>
        <w:t>gNB</w:t>
      </w:r>
      <w:proofErr w:type="spellEnd"/>
      <w:r w:rsidRPr="0041424E">
        <w:rPr>
          <w:b/>
          <w:bCs/>
          <w:lang w:eastAsia="ko-KR"/>
        </w:rPr>
        <w:t>-based and UE-based sensing approaches</w:t>
      </w:r>
    </w:p>
    <w:p w14:paraId="6D0F378B" w14:textId="66D7FBE7" w:rsidR="00B359EF" w:rsidRDefault="00B359EF" w:rsidP="00B465A2">
      <w:pPr>
        <w:pStyle w:val="2"/>
        <w:spacing w:before="240" w:after="180" w:line="300" w:lineRule="auto"/>
        <w:ind w:left="578" w:hanging="578"/>
        <w:rPr>
          <w:lang w:val="en-GB" w:eastAsia="ko-KR"/>
        </w:rPr>
      </w:pPr>
      <w:r w:rsidRPr="00007F0A">
        <w:rPr>
          <w:lang w:val="en-GB" w:eastAsia="ko-KR"/>
        </w:rPr>
        <w:t>Other physical layer signals, channels and procedures</w:t>
      </w:r>
    </w:p>
    <w:p w14:paraId="77127012" w14:textId="77777777" w:rsidR="00B465A2" w:rsidRDefault="00B465A2" w:rsidP="00B465A2">
      <w:pPr>
        <w:widowControl w:val="0"/>
        <w:autoSpaceDE w:val="0"/>
        <w:autoSpaceDN w:val="0"/>
        <w:spacing w:after="120" w:line="276" w:lineRule="auto"/>
        <w:rPr>
          <w:lang w:val="en-GB" w:eastAsia="ko-KR"/>
        </w:rPr>
      </w:pPr>
      <w:r>
        <w:rPr>
          <w:lang w:val="en-GB" w:eastAsia="ko-KR"/>
        </w:rPr>
        <w:t>In 5G, both RF repeaters and network-controlled repeaters (NCRs) were introduced in the later phases of NR standardization, specifically in Release 17 for RF repeaters and Release 18 for NCRs. As a result, despite the superior cost-effectiveness of repeaters, particularly in higher frequency bands, most repeaters deployed in commercial networks are not supported by standardized specifications.</w:t>
      </w:r>
    </w:p>
    <w:p w14:paraId="19625D20" w14:textId="77777777" w:rsidR="00B465A2" w:rsidRDefault="00B465A2" w:rsidP="00B465A2">
      <w:pPr>
        <w:widowControl w:val="0"/>
        <w:autoSpaceDE w:val="0"/>
        <w:autoSpaceDN w:val="0"/>
        <w:spacing w:after="120" w:line="276" w:lineRule="auto"/>
        <w:rPr>
          <w:lang w:val="en-GB" w:eastAsia="ko-KR"/>
        </w:rPr>
      </w:pPr>
      <w:r>
        <w:rPr>
          <w:lang w:val="en-GB" w:eastAsia="ko-KR"/>
        </w:rPr>
        <w:lastRenderedPageBreak/>
        <w:t>For 6G, it is recommended that support for NCRs and/or reconfigurable intelligent surfaces (RIS) be considered from the initial stages of standardization. This early integration would enable cost-effective coverage enhancement from the outset of 6G deployment.</w:t>
      </w:r>
    </w:p>
    <w:p w14:paraId="6D9B4E64" w14:textId="23062758" w:rsidR="00B465A2" w:rsidRPr="00B62249" w:rsidRDefault="00B465A2" w:rsidP="00B465A2">
      <w:pPr>
        <w:widowControl w:val="0"/>
        <w:autoSpaceDE w:val="0"/>
        <w:autoSpaceDN w:val="0"/>
        <w:spacing w:after="120" w:line="276" w:lineRule="auto"/>
        <w:rPr>
          <w:lang w:val="en-GB" w:eastAsia="ko-KR"/>
        </w:rPr>
      </w:pPr>
      <w:r>
        <w:rPr>
          <w:rFonts w:cs="Arial"/>
          <w:lang w:eastAsia="ko-KR"/>
        </w:rPr>
        <w:t>More detailed scenarios and parameters on NCR/RIS can be found in</w:t>
      </w:r>
      <w:r w:rsidR="00AC6711">
        <w:rPr>
          <w:rFonts w:cs="Arial" w:hint="eastAsia"/>
          <w:lang w:eastAsia="ko-KR"/>
        </w:rPr>
        <w:t xml:space="preserve"> </w:t>
      </w:r>
      <w:r w:rsidR="00DB2791">
        <w:rPr>
          <w:rFonts w:cs="Arial"/>
          <w:lang w:eastAsia="ko-KR"/>
        </w:rPr>
        <w:fldChar w:fldCharType="begin"/>
      </w:r>
      <w:r w:rsidR="00DB2791">
        <w:rPr>
          <w:rFonts w:cs="Arial"/>
          <w:lang w:eastAsia="ko-KR"/>
        </w:rPr>
        <w:instrText xml:space="preserve"> REF _Ref210306064 \r \h </w:instrText>
      </w:r>
      <w:r w:rsidR="00DB2791">
        <w:rPr>
          <w:rFonts w:cs="Arial"/>
          <w:lang w:eastAsia="ko-KR"/>
        </w:rPr>
      </w:r>
      <w:r w:rsidR="00DB2791">
        <w:rPr>
          <w:rFonts w:cs="Arial"/>
          <w:lang w:eastAsia="ko-KR"/>
        </w:rPr>
        <w:fldChar w:fldCharType="separate"/>
      </w:r>
      <w:r w:rsidR="00DB2791">
        <w:rPr>
          <w:rFonts w:cs="Arial"/>
          <w:lang w:eastAsia="ko-KR"/>
        </w:rPr>
        <w:t>[3]</w:t>
      </w:r>
      <w:r w:rsidR="00DB2791">
        <w:rPr>
          <w:rFonts w:cs="Arial"/>
          <w:lang w:eastAsia="ko-KR"/>
        </w:rPr>
        <w:fldChar w:fldCharType="end"/>
      </w:r>
      <w:r>
        <w:rPr>
          <w:rFonts w:cs="Arial"/>
          <w:lang w:eastAsia="ko-KR"/>
        </w:rPr>
        <w:t>.</w:t>
      </w:r>
    </w:p>
    <w:p w14:paraId="7A1B5440" w14:textId="2F86D43F" w:rsidR="00B465A2" w:rsidRDefault="00B465A2" w:rsidP="00B465A2">
      <w:pPr>
        <w:widowControl w:val="0"/>
        <w:autoSpaceDE w:val="0"/>
        <w:autoSpaceDN w:val="0"/>
        <w:spacing w:after="120" w:line="276" w:lineRule="auto"/>
        <w:rPr>
          <w:b/>
          <w:bCs/>
          <w:lang w:eastAsia="ko-KR"/>
        </w:rPr>
      </w:pPr>
      <w:r w:rsidRPr="006A3ACA">
        <w:rPr>
          <w:b/>
          <w:bCs/>
          <w:lang w:eastAsia="ko-KR"/>
        </w:rPr>
        <w:t>Proposal</w:t>
      </w:r>
      <w:r w:rsidRPr="006A3ACA">
        <w:rPr>
          <w:rFonts w:hint="eastAsia"/>
          <w:b/>
          <w:bCs/>
          <w:lang w:eastAsia="ko-KR"/>
        </w:rPr>
        <w:t xml:space="preserve"> </w:t>
      </w:r>
      <w:r w:rsidR="00DB2791">
        <w:rPr>
          <w:rFonts w:hint="eastAsia"/>
          <w:b/>
          <w:bCs/>
          <w:lang w:eastAsia="ko-KR"/>
        </w:rPr>
        <w:t>15</w:t>
      </w:r>
      <w:r w:rsidRPr="006A3ACA">
        <w:rPr>
          <w:b/>
          <w:bCs/>
          <w:lang w:eastAsia="ko-KR"/>
        </w:rPr>
        <w:t>:</w:t>
      </w:r>
      <w:r w:rsidRPr="006A3ACA">
        <w:rPr>
          <w:rFonts w:hint="eastAsia"/>
          <w:b/>
          <w:bCs/>
          <w:lang w:eastAsia="ko-KR"/>
        </w:rPr>
        <w:t xml:space="preserve"> </w:t>
      </w:r>
      <w:r w:rsidRPr="00CA040F">
        <w:rPr>
          <w:b/>
          <w:bCs/>
          <w:lang w:eastAsia="ko-KR"/>
        </w:rPr>
        <w:t>Support for NCRs and/or reconfigurable intelligent surfaces (RIS) be considered from the initial stages of 6GR standardization.</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1A025CC7" w:rsidR="00B0094A" w:rsidRDefault="00A816C2" w:rsidP="00AF02A6">
      <w:pPr>
        <w:widowControl w:val="0"/>
        <w:autoSpaceDE w:val="0"/>
        <w:autoSpaceDN w:val="0"/>
        <w:spacing w:after="120" w:line="276" w:lineRule="auto"/>
        <w:rPr>
          <w:lang w:eastAsia="ko-KR"/>
        </w:rPr>
      </w:pPr>
      <w:r>
        <w:rPr>
          <w:lang w:eastAsia="ko-KR"/>
        </w:rPr>
        <w:t xml:space="preserve">In this contribution, we made the </w:t>
      </w:r>
      <w:r w:rsidRPr="00C7495E">
        <w:rPr>
          <w:lang w:eastAsia="ko-KR"/>
        </w:rPr>
        <w:t>following proposal</w:t>
      </w:r>
      <w:r w:rsidR="00B0094A" w:rsidRPr="00C7495E">
        <w:rPr>
          <w:lang w:eastAsia="ko-KR"/>
        </w:rPr>
        <w:t>s</w:t>
      </w:r>
      <w:r w:rsidR="00D05BEC" w:rsidRPr="00C7495E">
        <w:rPr>
          <w:lang w:eastAsia="ko-KR"/>
        </w:rPr>
        <w:t xml:space="preserve"> </w:t>
      </w:r>
      <w:r w:rsidR="00C7495E" w:rsidRPr="00C7495E">
        <w:rPr>
          <w:rFonts w:hint="eastAsia"/>
          <w:lang w:eastAsia="ko-KR"/>
        </w:rPr>
        <w:t xml:space="preserve">for </w:t>
      </w:r>
      <w:r w:rsidR="00C7495E" w:rsidRPr="00C7495E">
        <w:rPr>
          <w:rFonts w:cs="Arial" w:hint="eastAsia"/>
          <w:lang w:eastAsia="ko-KR"/>
        </w:rPr>
        <w:t>overview of 6GR air interface</w:t>
      </w:r>
      <w:r w:rsidR="00FB219A">
        <w:rPr>
          <w:rFonts w:cs="Arial" w:hint="eastAsia"/>
          <w:lang w:eastAsia="ko-KR"/>
        </w:rPr>
        <w:t xml:space="preserve"> from ETRI</w:t>
      </w:r>
      <w:r w:rsidR="00FB219A">
        <w:rPr>
          <w:rFonts w:cs="Arial"/>
          <w:lang w:eastAsia="ko-KR"/>
        </w:rPr>
        <w:t>’</w:t>
      </w:r>
      <w:r w:rsidR="00FB219A">
        <w:rPr>
          <w:rFonts w:cs="Arial" w:hint="eastAsia"/>
          <w:lang w:eastAsia="ko-KR"/>
        </w:rPr>
        <w:t>s perspective</w:t>
      </w:r>
      <w:r w:rsidR="00C7495E" w:rsidRPr="00C7495E">
        <w:rPr>
          <w:rFonts w:hint="eastAsia"/>
          <w:lang w:eastAsia="ko-KR"/>
        </w:rPr>
        <w:t>.</w:t>
      </w:r>
    </w:p>
    <w:p w14:paraId="262294D4" w14:textId="1C2EFA3E" w:rsidR="00DE55FF" w:rsidRDefault="00DE55FF" w:rsidP="00DE55FF">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1</w:t>
      </w:r>
      <w:r w:rsidRPr="006D1E83" w:rsidDel="00F4574B">
        <w:rPr>
          <w:b/>
          <w:lang w:eastAsia="ko-KR"/>
        </w:rPr>
        <w:t xml:space="preserve">: </w:t>
      </w:r>
      <w:r w:rsidR="00E216DF">
        <w:rPr>
          <w:rFonts w:hint="eastAsia"/>
          <w:b/>
          <w:lang w:eastAsia="ko-KR"/>
        </w:rPr>
        <w:t xml:space="preserve">Regarding </w:t>
      </w:r>
      <w:r>
        <w:rPr>
          <w:rFonts w:hint="eastAsia"/>
          <w:b/>
          <w:lang w:eastAsia="ko-KR"/>
        </w:rPr>
        <w:t>scalable 6GR design, it is proposed as follows:</w:t>
      </w:r>
    </w:p>
    <w:p w14:paraId="17B44D94" w14:textId="77777777" w:rsidR="00DE55FF" w:rsidRPr="00C10EAA" w:rsidRDefault="00DE55FF" w:rsidP="00DE55FF">
      <w:pPr>
        <w:numPr>
          <w:ilvl w:val="0"/>
          <w:numId w:val="20"/>
        </w:numPr>
        <w:spacing w:after="120" w:line="276" w:lineRule="auto"/>
        <w:rPr>
          <w:b/>
          <w:lang w:eastAsia="ko-KR"/>
        </w:rPr>
      </w:pPr>
      <w:r w:rsidRPr="00C10EAA">
        <w:rPr>
          <w:rFonts w:hint="eastAsia"/>
          <w:b/>
          <w:lang w:eastAsia="ko-KR"/>
        </w:rPr>
        <w:t xml:space="preserve">For scalable 6GR </w:t>
      </w:r>
      <w:r w:rsidRPr="00C10EAA">
        <w:rPr>
          <w:b/>
          <w:lang w:eastAsia="ko-KR"/>
        </w:rPr>
        <w:t>design</w:t>
      </w:r>
      <w:r w:rsidRPr="00C10EAA">
        <w:rPr>
          <w:rFonts w:hint="eastAsia"/>
          <w:b/>
          <w:lang w:eastAsia="ko-KR"/>
        </w:rPr>
        <w:t xml:space="preserve"> for diverse device types, RAN1 to consider</w:t>
      </w:r>
    </w:p>
    <w:p w14:paraId="7B10E1F5" w14:textId="77777777" w:rsidR="00DE55FF" w:rsidRPr="00C10EAA" w:rsidRDefault="00DE55FF" w:rsidP="00DE55FF">
      <w:pPr>
        <w:numPr>
          <w:ilvl w:val="1"/>
          <w:numId w:val="48"/>
        </w:numPr>
        <w:spacing w:after="120" w:line="276" w:lineRule="auto"/>
        <w:ind w:left="993" w:hanging="284"/>
        <w:rPr>
          <w:b/>
          <w:bCs/>
          <w:lang w:eastAsia="ko-KR"/>
        </w:rPr>
      </w:pPr>
      <w:r w:rsidRPr="00C10EAA">
        <w:rPr>
          <w:b/>
          <w:bCs/>
          <w:lang w:eastAsia="ko-KR"/>
        </w:rPr>
        <w:t>Strive for functionality designs that can be commonly applied to all 6G device types</w:t>
      </w:r>
    </w:p>
    <w:p w14:paraId="51B960E0" w14:textId="77777777" w:rsidR="00DE55FF" w:rsidRPr="00C10EAA" w:rsidRDefault="00DE55FF" w:rsidP="00DE55FF">
      <w:pPr>
        <w:numPr>
          <w:ilvl w:val="0"/>
          <w:numId w:val="20"/>
        </w:numPr>
        <w:spacing w:after="120" w:line="276" w:lineRule="auto"/>
        <w:rPr>
          <w:b/>
          <w:lang w:eastAsia="ko-KR"/>
        </w:rPr>
      </w:pPr>
      <w:r w:rsidRPr="00C10EAA">
        <w:rPr>
          <w:rFonts w:hint="eastAsia"/>
          <w:b/>
          <w:lang w:eastAsia="ko-KR"/>
        </w:rPr>
        <w:t xml:space="preserve">The functionalities </w:t>
      </w:r>
      <w:r w:rsidRPr="00C10EAA">
        <w:rPr>
          <w:b/>
          <w:lang w:eastAsia="ko-KR"/>
        </w:rPr>
        <w:t>commonly applicable to all 6G device types</w:t>
      </w:r>
      <w:r w:rsidRPr="00C10EAA">
        <w:rPr>
          <w:rFonts w:hint="eastAsia"/>
          <w:b/>
          <w:lang w:eastAsia="ko-KR"/>
        </w:rPr>
        <w:t xml:space="preserve"> </w:t>
      </w:r>
      <w:r w:rsidRPr="00C10EAA">
        <w:rPr>
          <w:b/>
          <w:lang w:eastAsia="ko-KR"/>
        </w:rPr>
        <w:t>include, but not limited to</w:t>
      </w:r>
    </w:p>
    <w:p w14:paraId="4FC6485E" w14:textId="77777777" w:rsidR="00DE55FF" w:rsidRPr="00C10EAA" w:rsidRDefault="00DE55FF" w:rsidP="00DE55FF">
      <w:pPr>
        <w:numPr>
          <w:ilvl w:val="1"/>
          <w:numId w:val="48"/>
        </w:numPr>
        <w:spacing w:after="120" w:line="276" w:lineRule="auto"/>
        <w:ind w:left="993" w:hanging="284"/>
        <w:rPr>
          <w:b/>
          <w:bCs/>
          <w:lang w:eastAsia="ko-KR"/>
        </w:rPr>
      </w:pPr>
      <w:r w:rsidRPr="00C10EAA">
        <w:rPr>
          <w:b/>
          <w:bCs/>
          <w:lang w:eastAsia="ko-KR"/>
        </w:rPr>
        <w:t>Basic PHY features, such as waveform, modulation, coding, frame structure, single numerology per band</w:t>
      </w:r>
    </w:p>
    <w:p w14:paraId="04D31392" w14:textId="77777777" w:rsidR="00DE55FF" w:rsidRPr="00C10EAA" w:rsidRDefault="00DE55FF" w:rsidP="00DE55FF">
      <w:pPr>
        <w:numPr>
          <w:ilvl w:val="1"/>
          <w:numId w:val="48"/>
        </w:numPr>
        <w:spacing w:after="120" w:line="276" w:lineRule="auto"/>
        <w:ind w:left="993" w:hanging="284"/>
        <w:rPr>
          <w:b/>
          <w:bCs/>
          <w:lang w:eastAsia="ko-KR"/>
        </w:rPr>
      </w:pPr>
      <w:r w:rsidRPr="00C10EAA">
        <w:rPr>
          <w:b/>
          <w:bCs/>
          <w:lang w:eastAsia="ko-KR"/>
        </w:rPr>
        <w:t>Idle mode pr</w:t>
      </w:r>
      <w:r w:rsidRPr="00C10EAA">
        <w:rPr>
          <w:rFonts w:hint="eastAsia"/>
          <w:b/>
          <w:bCs/>
          <w:lang w:eastAsia="ko-KR"/>
        </w:rPr>
        <w:t>o</w:t>
      </w:r>
      <w:r w:rsidRPr="00C10EAA">
        <w:rPr>
          <w:b/>
          <w:bCs/>
          <w:lang w:eastAsia="ko-KR"/>
        </w:rPr>
        <w:t>cedures</w:t>
      </w:r>
    </w:p>
    <w:p w14:paraId="30A27E37" w14:textId="77777777" w:rsidR="00DE55FF" w:rsidRPr="00C10EAA" w:rsidRDefault="00DE55FF" w:rsidP="00DE55FF">
      <w:pPr>
        <w:numPr>
          <w:ilvl w:val="1"/>
          <w:numId w:val="48"/>
        </w:numPr>
        <w:spacing w:after="120" w:line="276" w:lineRule="auto"/>
        <w:ind w:left="993" w:hanging="284"/>
        <w:rPr>
          <w:b/>
          <w:bCs/>
          <w:lang w:eastAsia="ko-KR"/>
        </w:rPr>
      </w:pPr>
      <w:r w:rsidRPr="00C10EAA">
        <w:rPr>
          <w:b/>
          <w:bCs/>
          <w:lang w:eastAsia="ko-KR"/>
        </w:rPr>
        <w:t>Initial access pr</w:t>
      </w:r>
      <w:r w:rsidRPr="00C10EAA">
        <w:rPr>
          <w:rFonts w:hint="eastAsia"/>
          <w:b/>
          <w:bCs/>
          <w:lang w:eastAsia="ko-KR"/>
        </w:rPr>
        <w:t>o</w:t>
      </w:r>
      <w:r w:rsidRPr="00C10EAA">
        <w:rPr>
          <w:b/>
          <w:bCs/>
          <w:lang w:eastAsia="ko-KR"/>
        </w:rPr>
        <w:t>cedures</w:t>
      </w:r>
    </w:p>
    <w:p w14:paraId="64D0C3F8" w14:textId="77777777" w:rsidR="00DE55FF" w:rsidRPr="00C10EAA" w:rsidRDefault="00DE55FF" w:rsidP="00DE55FF">
      <w:pPr>
        <w:numPr>
          <w:ilvl w:val="1"/>
          <w:numId w:val="48"/>
        </w:numPr>
        <w:spacing w:after="120" w:line="276" w:lineRule="auto"/>
        <w:ind w:left="993" w:hanging="284"/>
        <w:rPr>
          <w:b/>
          <w:bCs/>
          <w:lang w:eastAsia="ko-KR"/>
        </w:rPr>
      </w:pPr>
      <w:r w:rsidRPr="00C10EAA">
        <w:rPr>
          <w:b/>
          <w:bCs/>
          <w:lang w:eastAsia="ko-KR"/>
        </w:rPr>
        <w:t>DL/UL control</w:t>
      </w:r>
    </w:p>
    <w:p w14:paraId="37FADF94" w14:textId="77777777" w:rsidR="00DE55FF" w:rsidRPr="00C10EAA" w:rsidRDefault="00DE55FF" w:rsidP="00DE55FF">
      <w:pPr>
        <w:numPr>
          <w:ilvl w:val="1"/>
          <w:numId w:val="48"/>
        </w:numPr>
        <w:spacing w:after="120" w:line="276" w:lineRule="auto"/>
        <w:ind w:left="993" w:hanging="284"/>
        <w:rPr>
          <w:b/>
          <w:bCs/>
          <w:lang w:eastAsia="ko-KR"/>
        </w:rPr>
      </w:pPr>
      <w:r w:rsidRPr="00C10EAA">
        <w:rPr>
          <w:b/>
          <w:bCs/>
          <w:lang w:eastAsia="ko-KR"/>
        </w:rPr>
        <w:t>Basic scheduling/HARQ</w:t>
      </w:r>
    </w:p>
    <w:p w14:paraId="2E600C7B" w14:textId="77777777" w:rsidR="00DE55FF" w:rsidRPr="00C10EAA" w:rsidRDefault="00DE55FF" w:rsidP="00DE55FF">
      <w:pPr>
        <w:numPr>
          <w:ilvl w:val="1"/>
          <w:numId w:val="48"/>
        </w:numPr>
        <w:spacing w:after="120" w:line="276" w:lineRule="auto"/>
        <w:ind w:left="993" w:hanging="284"/>
        <w:rPr>
          <w:b/>
          <w:bCs/>
          <w:lang w:eastAsia="ko-KR"/>
        </w:rPr>
      </w:pPr>
      <w:r w:rsidRPr="00C10EAA">
        <w:rPr>
          <w:b/>
          <w:bCs/>
          <w:lang w:eastAsia="ko-KR"/>
        </w:rPr>
        <w:t>MRSS</w:t>
      </w:r>
    </w:p>
    <w:p w14:paraId="63EAD4C8" w14:textId="5142D086" w:rsidR="00DE55FF" w:rsidRDefault="00DE55FF" w:rsidP="00DE55FF">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2</w:t>
      </w:r>
      <w:r w:rsidRPr="006D1E83" w:rsidDel="00F4574B">
        <w:rPr>
          <w:b/>
          <w:lang w:eastAsia="ko-KR"/>
        </w:rPr>
        <w:t xml:space="preserve">: </w:t>
      </w:r>
      <w:r w:rsidR="004163FA">
        <w:rPr>
          <w:rFonts w:hint="eastAsia"/>
          <w:b/>
          <w:lang w:eastAsia="ko-KR"/>
        </w:rPr>
        <w:t xml:space="preserve">Regarding </w:t>
      </w:r>
      <w:r>
        <w:rPr>
          <w:rFonts w:hint="eastAsia"/>
          <w:b/>
          <w:lang w:eastAsia="ko-KR"/>
        </w:rPr>
        <w:t>the smallest maximum supported RF and BB UE BW, it is proposed as follows:</w:t>
      </w:r>
    </w:p>
    <w:p w14:paraId="42F1E329" w14:textId="77777777" w:rsidR="00DE55FF" w:rsidRPr="0091640A" w:rsidRDefault="00DE55FF" w:rsidP="00DE55FF">
      <w:pPr>
        <w:numPr>
          <w:ilvl w:val="0"/>
          <w:numId w:val="20"/>
        </w:numPr>
        <w:tabs>
          <w:tab w:val="clear" w:pos="720"/>
          <w:tab w:val="num" w:pos="709"/>
        </w:tabs>
        <w:spacing w:after="120" w:line="276" w:lineRule="auto"/>
        <w:rPr>
          <w:b/>
          <w:lang w:eastAsia="ko-KR"/>
        </w:rPr>
      </w:pPr>
      <w:r w:rsidRPr="0091640A">
        <w:rPr>
          <w:rFonts w:hint="eastAsia"/>
          <w:b/>
          <w:lang w:eastAsia="ko-KR"/>
        </w:rPr>
        <w:t xml:space="preserve">For the </w:t>
      </w:r>
      <w:r w:rsidRPr="0091640A">
        <w:rPr>
          <w:b/>
          <w:lang w:eastAsia="ko-KR"/>
        </w:rPr>
        <w:t>smallest maximum supported RF and BB UE BW without spectrum aggregation for at least one low-tier device type supported by 6GR framework</w:t>
      </w:r>
      <w:r w:rsidRPr="0091640A">
        <w:rPr>
          <w:rFonts w:hint="eastAsia"/>
          <w:b/>
          <w:lang w:eastAsia="ko-KR"/>
        </w:rPr>
        <w:t>,</w:t>
      </w:r>
      <w:r w:rsidRPr="0091640A">
        <w:rPr>
          <w:b/>
          <w:lang w:eastAsia="ko-KR"/>
        </w:rPr>
        <w:t xml:space="preserve"> from physical layer perspective</w:t>
      </w:r>
      <w:r w:rsidRPr="0091640A">
        <w:rPr>
          <w:rFonts w:hint="eastAsia"/>
          <w:b/>
          <w:lang w:eastAsia="ko-KR"/>
        </w:rPr>
        <w:t>, RAN1 to consider at least</w:t>
      </w:r>
    </w:p>
    <w:p w14:paraId="54A461F4" w14:textId="77777777" w:rsidR="00DE55FF" w:rsidRPr="0091640A" w:rsidRDefault="00DE55FF" w:rsidP="00DE55FF">
      <w:pPr>
        <w:numPr>
          <w:ilvl w:val="1"/>
          <w:numId w:val="48"/>
        </w:numPr>
        <w:spacing w:after="120" w:line="276" w:lineRule="auto"/>
        <w:ind w:left="993" w:hanging="284"/>
        <w:rPr>
          <w:b/>
          <w:bCs/>
          <w:lang w:eastAsia="ko-KR"/>
        </w:rPr>
      </w:pPr>
      <w:r w:rsidRPr="0091640A">
        <w:rPr>
          <w:rFonts w:hint="eastAsia"/>
          <w:b/>
          <w:bCs/>
          <w:lang w:eastAsia="ko-KR"/>
        </w:rPr>
        <w:t>D</w:t>
      </w:r>
      <w:r w:rsidRPr="0091640A">
        <w:rPr>
          <w:b/>
          <w:bCs/>
          <w:lang w:eastAsia="ko-KR"/>
        </w:rPr>
        <w:t>evice complexity</w:t>
      </w:r>
    </w:p>
    <w:p w14:paraId="414EA11C" w14:textId="77777777" w:rsidR="00DE55FF" w:rsidRPr="0091640A" w:rsidRDefault="00DE55FF" w:rsidP="00DE55FF">
      <w:pPr>
        <w:numPr>
          <w:ilvl w:val="1"/>
          <w:numId w:val="48"/>
        </w:numPr>
        <w:spacing w:after="120" w:line="276" w:lineRule="auto"/>
        <w:ind w:left="993" w:hanging="284"/>
        <w:rPr>
          <w:b/>
          <w:bCs/>
          <w:lang w:eastAsia="ko-KR"/>
        </w:rPr>
      </w:pPr>
      <w:r w:rsidRPr="0091640A">
        <w:rPr>
          <w:rFonts w:hint="eastAsia"/>
          <w:b/>
          <w:bCs/>
          <w:lang w:eastAsia="ko-KR"/>
        </w:rPr>
        <w:t>Overall system</w:t>
      </w:r>
      <w:r w:rsidRPr="0091640A">
        <w:rPr>
          <w:b/>
          <w:bCs/>
          <w:lang w:eastAsia="ko-KR"/>
        </w:rPr>
        <w:t xml:space="preserve"> performance impact</w:t>
      </w:r>
    </w:p>
    <w:p w14:paraId="0087965A" w14:textId="77777777" w:rsidR="00DE55FF" w:rsidRPr="0091640A" w:rsidRDefault="00DE55FF" w:rsidP="00DE55FF">
      <w:pPr>
        <w:numPr>
          <w:ilvl w:val="1"/>
          <w:numId w:val="48"/>
        </w:numPr>
        <w:spacing w:after="120" w:line="276" w:lineRule="auto"/>
        <w:ind w:left="993" w:hanging="284"/>
        <w:rPr>
          <w:b/>
          <w:bCs/>
          <w:lang w:eastAsia="ko-KR"/>
        </w:rPr>
      </w:pPr>
      <w:r w:rsidRPr="0091640A">
        <w:rPr>
          <w:rFonts w:hint="eastAsia"/>
          <w:b/>
          <w:bCs/>
          <w:lang w:eastAsia="ko-KR"/>
        </w:rPr>
        <w:t>Energy efficiency for both BS and UE</w:t>
      </w:r>
    </w:p>
    <w:p w14:paraId="6C9FB2BD" w14:textId="77777777" w:rsidR="00DE55FF" w:rsidRPr="0091640A" w:rsidRDefault="00DE55FF" w:rsidP="00DE55FF">
      <w:pPr>
        <w:numPr>
          <w:ilvl w:val="1"/>
          <w:numId w:val="48"/>
        </w:numPr>
        <w:spacing w:after="120" w:line="276" w:lineRule="auto"/>
        <w:ind w:left="993" w:hanging="284"/>
        <w:rPr>
          <w:b/>
          <w:bCs/>
          <w:lang w:eastAsia="ko-KR"/>
        </w:rPr>
      </w:pPr>
      <w:r w:rsidRPr="0091640A">
        <w:rPr>
          <w:rFonts w:hint="eastAsia"/>
          <w:b/>
          <w:bCs/>
          <w:lang w:eastAsia="ko-KR"/>
        </w:rPr>
        <w:t>Avoiding potential market fragmentation</w:t>
      </w:r>
    </w:p>
    <w:p w14:paraId="4598F7C5" w14:textId="77777777" w:rsidR="00DE55FF" w:rsidRDefault="00DE55FF" w:rsidP="00DE55FF">
      <w:pPr>
        <w:numPr>
          <w:ilvl w:val="1"/>
          <w:numId w:val="48"/>
        </w:numPr>
        <w:spacing w:after="120" w:line="276" w:lineRule="auto"/>
        <w:ind w:left="993" w:hanging="284"/>
        <w:rPr>
          <w:b/>
          <w:bCs/>
          <w:lang w:eastAsia="ko-KR"/>
        </w:rPr>
      </w:pPr>
      <w:r>
        <w:rPr>
          <w:rFonts w:hint="eastAsia"/>
          <w:b/>
          <w:bCs/>
          <w:lang w:eastAsia="ko-KR"/>
        </w:rPr>
        <w:t>M</w:t>
      </w:r>
      <w:r w:rsidRPr="0091640A">
        <w:rPr>
          <w:rFonts w:hint="eastAsia"/>
          <w:b/>
          <w:bCs/>
          <w:lang w:eastAsia="ko-KR"/>
        </w:rPr>
        <w:t xml:space="preserve">inimum spectrum </w:t>
      </w:r>
      <w:r w:rsidRPr="0091640A">
        <w:rPr>
          <w:b/>
          <w:bCs/>
          <w:lang w:eastAsia="ko-KR"/>
        </w:rPr>
        <w:t>allocation</w:t>
      </w:r>
    </w:p>
    <w:p w14:paraId="1866105E" w14:textId="77777777" w:rsidR="00DE55FF" w:rsidRPr="0091640A" w:rsidRDefault="00DE55FF" w:rsidP="00DE55FF">
      <w:pPr>
        <w:numPr>
          <w:ilvl w:val="2"/>
          <w:numId w:val="48"/>
        </w:numPr>
        <w:spacing w:after="120" w:line="276" w:lineRule="auto"/>
        <w:ind w:left="1276" w:hanging="283"/>
        <w:rPr>
          <w:b/>
          <w:bCs/>
          <w:lang w:eastAsia="ko-KR"/>
        </w:rPr>
      </w:pPr>
      <w:r>
        <w:rPr>
          <w:rFonts w:hint="eastAsia"/>
          <w:b/>
          <w:bCs/>
          <w:lang w:eastAsia="ko-KR"/>
        </w:rPr>
        <w:t>T</w:t>
      </w:r>
      <w:r w:rsidRPr="0091640A">
        <w:rPr>
          <w:b/>
          <w:bCs/>
          <w:lang w:eastAsia="ko-KR"/>
        </w:rPr>
        <w:t>he smallest maximum supported RF and BB UE bandwidth should be at least equal to or larger than the minimum spectrum defined for 6GR</w:t>
      </w:r>
    </w:p>
    <w:p w14:paraId="1E8EAAC9" w14:textId="77777777" w:rsidR="00DE55FF" w:rsidRPr="0091640A" w:rsidRDefault="00DE55FF" w:rsidP="00DE55FF">
      <w:pPr>
        <w:numPr>
          <w:ilvl w:val="1"/>
          <w:numId w:val="48"/>
        </w:numPr>
        <w:spacing w:after="120" w:line="276" w:lineRule="auto"/>
        <w:ind w:left="993" w:hanging="284"/>
        <w:rPr>
          <w:b/>
          <w:bCs/>
          <w:lang w:eastAsia="ko-KR"/>
        </w:rPr>
      </w:pPr>
      <w:r w:rsidRPr="0091640A">
        <w:rPr>
          <w:b/>
          <w:bCs/>
          <w:lang w:eastAsia="ko-KR"/>
        </w:rPr>
        <w:t>Aim at a single common signals/channels design in idle mode and initial access, targeting scalable and forward compatible design for diverse device types, as well as meeting mobile broadband service requirements as high priority</w:t>
      </w:r>
    </w:p>
    <w:p w14:paraId="1618C74C" w14:textId="77777777" w:rsidR="00DE55FF" w:rsidRDefault="00DE55FF" w:rsidP="00DE55FF">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3</w:t>
      </w:r>
      <w:r w:rsidRPr="006D1E83" w:rsidDel="00F4574B">
        <w:rPr>
          <w:b/>
          <w:lang w:eastAsia="ko-KR"/>
        </w:rPr>
        <w:t xml:space="preserve">: </w:t>
      </w:r>
      <w:r>
        <w:rPr>
          <w:rFonts w:hint="eastAsia"/>
          <w:b/>
          <w:lang w:eastAsia="ko-KR"/>
        </w:rPr>
        <w:t>I</w:t>
      </w:r>
      <w:r w:rsidRPr="00F4116B">
        <w:rPr>
          <w:b/>
          <w:lang w:eastAsia="ko-KR"/>
        </w:rPr>
        <w:t>f the minimum spectrum allocation is smaller than the common signals/channels BW for initial access</w:t>
      </w:r>
      <w:r w:rsidRPr="00F4116B">
        <w:rPr>
          <w:rFonts w:hint="eastAsia"/>
          <w:b/>
          <w:lang w:eastAsia="ko-KR"/>
        </w:rPr>
        <w:t>,</w:t>
      </w:r>
    </w:p>
    <w:p w14:paraId="4FA26D79" w14:textId="77777777" w:rsidR="00DE55FF" w:rsidRPr="00F4116B" w:rsidRDefault="00DE55FF" w:rsidP="00DE55FF">
      <w:pPr>
        <w:pStyle w:val="afb"/>
        <w:numPr>
          <w:ilvl w:val="0"/>
          <w:numId w:val="20"/>
        </w:numPr>
        <w:tabs>
          <w:tab w:val="clear" w:pos="720"/>
          <w:tab w:val="num" w:pos="709"/>
        </w:tabs>
        <w:spacing w:after="120" w:line="276" w:lineRule="auto"/>
        <w:ind w:leftChars="0"/>
        <w:rPr>
          <w:b/>
          <w:lang w:eastAsia="ko-KR"/>
        </w:rPr>
      </w:pPr>
      <w:r w:rsidRPr="00F4116B">
        <w:rPr>
          <w:rFonts w:hint="eastAsia"/>
          <w:b/>
          <w:lang w:eastAsia="ko-KR"/>
        </w:rPr>
        <w:lastRenderedPageBreak/>
        <w:t>C</w:t>
      </w:r>
      <w:r w:rsidRPr="00F4116B">
        <w:rPr>
          <w:b/>
          <w:lang w:eastAsia="ko-KR"/>
        </w:rPr>
        <w:t>ommon signals/channels BW for initial access are punctured to fit into the minimum spectrum allocation</w:t>
      </w:r>
      <w:r w:rsidRPr="00F4116B">
        <w:rPr>
          <w:rFonts w:hint="eastAsia"/>
          <w:b/>
          <w:lang w:eastAsia="ko-KR"/>
        </w:rPr>
        <w:t xml:space="preserve"> with </w:t>
      </w:r>
      <w:r w:rsidRPr="00F4116B">
        <w:rPr>
          <w:b/>
          <w:lang w:eastAsia="ko-KR"/>
        </w:rPr>
        <w:t>minimized per</w:t>
      </w:r>
      <w:r w:rsidRPr="00F4116B">
        <w:rPr>
          <w:rFonts w:hint="eastAsia"/>
          <w:b/>
          <w:lang w:eastAsia="ko-KR"/>
        </w:rPr>
        <w:t>f</w:t>
      </w:r>
      <w:r w:rsidRPr="00F4116B">
        <w:rPr>
          <w:b/>
          <w:lang w:eastAsia="ko-KR"/>
        </w:rPr>
        <w:t>ormance loss</w:t>
      </w:r>
    </w:p>
    <w:p w14:paraId="42F90379" w14:textId="77777777" w:rsidR="00DE55FF" w:rsidRDefault="00DE55FF" w:rsidP="00DE55FF">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4</w:t>
      </w:r>
      <w:r w:rsidRPr="006D1E83" w:rsidDel="00F4574B">
        <w:rPr>
          <w:b/>
          <w:lang w:eastAsia="ko-KR"/>
        </w:rPr>
        <w:t xml:space="preserve">: </w:t>
      </w:r>
      <w:r w:rsidRPr="0005763D">
        <w:rPr>
          <w:b/>
          <w:lang w:eastAsia="ko-KR"/>
        </w:rPr>
        <w:t>For overall coverage, it is proposed that:</w:t>
      </w:r>
    </w:p>
    <w:p w14:paraId="66070D06" w14:textId="77777777" w:rsidR="00DE55FF" w:rsidRDefault="00DE55FF" w:rsidP="00DE55FF">
      <w:pPr>
        <w:numPr>
          <w:ilvl w:val="0"/>
          <w:numId w:val="20"/>
        </w:numPr>
        <w:spacing w:after="120" w:line="276" w:lineRule="auto"/>
        <w:rPr>
          <w:b/>
          <w:bCs/>
          <w:lang w:eastAsia="ko-KR"/>
        </w:rPr>
      </w:pPr>
      <w:r>
        <w:rPr>
          <w:rFonts w:hint="eastAsia"/>
          <w:b/>
          <w:bCs/>
          <w:lang w:eastAsia="ko-KR"/>
        </w:rPr>
        <w:t>E</w:t>
      </w:r>
      <w:r w:rsidRPr="0005763D">
        <w:rPr>
          <w:b/>
          <w:bCs/>
          <w:lang w:eastAsia="ko-KR"/>
        </w:rPr>
        <w:t xml:space="preserve">nhancement techniques be included as a baseline feature from 6G </w:t>
      </w:r>
      <w:r>
        <w:rPr>
          <w:rFonts w:hint="eastAsia"/>
          <w:b/>
          <w:bCs/>
          <w:lang w:eastAsia="ko-KR"/>
        </w:rPr>
        <w:t>Day-1</w:t>
      </w:r>
      <w:r w:rsidRPr="0005763D">
        <w:rPr>
          <w:b/>
          <w:bCs/>
          <w:lang w:eastAsia="ko-KR"/>
        </w:rPr>
        <w:t>, building on those introduced in 5G NR</w:t>
      </w:r>
    </w:p>
    <w:p w14:paraId="378B97BD" w14:textId="77777777" w:rsidR="00DE55FF" w:rsidRPr="00554120" w:rsidRDefault="00DE55FF" w:rsidP="00DE55FF">
      <w:pPr>
        <w:numPr>
          <w:ilvl w:val="0"/>
          <w:numId w:val="20"/>
        </w:numPr>
        <w:spacing w:after="120" w:line="276" w:lineRule="auto"/>
        <w:rPr>
          <w:b/>
          <w:bCs/>
          <w:lang w:eastAsia="ko-KR"/>
        </w:rPr>
      </w:pPr>
      <w:r>
        <w:rPr>
          <w:rFonts w:hint="eastAsia"/>
          <w:b/>
          <w:bCs/>
          <w:lang w:eastAsia="ko-KR"/>
        </w:rPr>
        <w:t>D</w:t>
      </w:r>
      <w:r w:rsidRPr="0005763D">
        <w:rPr>
          <w:b/>
          <w:bCs/>
          <w:lang w:eastAsia="ko-KR"/>
        </w:rPr>
        <w:t xml:space="preserve">etailed discussions be postponed until after the RAN plenary has </w:t>
      </w:r>
      <w:r>
        <w:rPr>
          <w:rFonts w:hint="eastAsia"/>
          <w:b/>
          <w:bCs/>
          <w:lang w:eastAsia="ko-KR"/>
        </w:rPr>
        <w:t>determined</w:t>
      </w:r>
      <w:r w:rsidRPr="0005763D">
        <w:rPr>
          <w:b/>
          <w:bCs/>
          <w:lang w:eastAsia="ko-KR"/>
        </w:rPr>
        <w:t xml:space="preserve"> on coverage targets and device types, and once the design of 6GR signals and channels has begun</w:t>
      </w:r>
    </w:p>
    <w:p w14:paraId="381A9E4F" w14:textId="77777777" w:rsidR="00DE55FF" w:rsidRDefault="00DE55FF" w:rsidP="00DE55FF">
      <w:pPr>
        <w:widowControl w:val="0"/>
        <w:autoSpaceDE w:val="0"/>
        <w:autoSpaceDN w:val="0"/>
        <w:spacing w:after="120" w:line="276" w:lineRule="auto"/>
        <w:rPr>
          <w:b/>
          <w:lang w:eastAsia="ko-KR"/>
        </w:rPr>
      </w:pPr>
      <w:r w:rsidRPr="00BE267B" w:rsidDel="00F4574B">
        <w:rPr>
          <w:b/>
          <w:lang w:eastAsia="ko-KR"/>
        </w:rPr>
        <w:t xml:space="preserve">Proposal </w:t>
      </w:r>
      <w:r>
        <w:rPr>
          <w:rFonts w:hint="eastAsia"/>
          <w:b/>
          <w:lang w:eastAsia="ko-KR"/>
        </w:rPr>
        <w:t>5</w:t>
      </w:r>
      <w:r w:rsidRPr="00BE267B" w:rsidDel="00F4574B">
        <w:rPr>
          <w:b/>
          <w:lang w:eastAsia="ko-KR"/>
        </w:rPr>
        <w:t xml:space="preserve">: </w:t>
      </w:r>
      <w:r w:rsidRPr="00BE267B">
        <w:rPr>
          <w:b/>
          <w:lang w:eastAsia="ko-KR"/>
        </w:rPr>
        <w:t xml:space="preserve">For </w:t>
      </w:r>
      <w:r w:rsidRPr="00BE267B">
        <w:rPr>
          <w:rFonts w:hint="eastAsia"/>
          <w:b/>
          <w:lang w:eastAsia="ko-KR"/>
        </w:rPr>
        <w:t xml:space="preserve">MRSS </w:t>
      </w:r>
      <w:r w:rsidRPr="00BE267B">
        <w:rPr>
          <w:b/>
          <w:lang w:eastAsia="ko-KR"/>
        </w:rPr>
        <w:t>support</w:t>
      </w:r>
      <w:r w:rsidRPr="00BE267B">
        <w:rPr>
          <w:rFonts w:hint="eastAsia"/>
          <w:b/>
          <w:lang w:eastAsia="ko-KR"/>
        </w:rPr>
        <w:t xml:space="preserve"> for 6GR,</w:t>
      </w:r>
    </w:p>
    <w:p w14:paraId="70381782" w14:textId="77777777" w:rsidR="00DE55FF" w:rsidRPr="00B562DF" w:rsidRDefault="00DE55FF" w:rsidP="00DE55FF">
      <w:pPr>
        <w:numPr>
          <w:ilvl w:val="0"/>
          <w:numId w:val="20"/>
        </w:numPr>
        <w:spacing w:after="120" w:line="276" w:lineRule="auto"/>
        <w:rPr>
          <w:b/>
          <w:bCs/>
          <w:lang w:eastAsia="ko-KR"/>
        </w:rPr>
      </w:pPr>
      <w:r w:rsidRPr="00B562DF">
        <w:rPr>
          <w:b/>
          <w:bCs/>
          <w:lang w:eastAsia="ko-KR"/>
        </w:rPr>
        <w:t>The lessons learned from LTE-NR DSS include, but not limited to</w:t>
      </w:r>
    </w:p>
    <w:p w14:paraId="32EADC20" w14:textId="77777777" w:rsidR="00DE55FF" w:rsidRPr="00B562DF" w:rsidRDefault="00DE55FF" w:rsidP="00DE55FF">
      <w:pPr>
        <w:numPr>
          <w:ilvl w:val="1"/>
          <w:numId w:val="48"/>
        </w:numPr>
        <w:spacing w:after="120" w:line="276" w:lineRule="auto"/>
        <w:ind w:left="993" w:hanging="284"/>
        <w:rPr>
          <w:b/>
          <w:bCs/>
          <w:lang w:eastAsia="ko-KR"/>
        </w:rPr>
      </w:pPr>
      <w:r w:rsidRPr="00B562DF">
        <w:rPr>
          <w:b/>
          <w:bCs/>
          <w:lang w:eastAsia="ko-KR"/>
        </w:rPr>
        <w:t>legacy and practical restrictions due to “always-on” signals like LTE CRS</w:t>
      </w:r>
    </w:p>
    <w:p w14:paraId="770B81E0" w14:textId="77777777" w:rsidR="00DE55FF" w:rsidRPr="00B562DF" w:rsidRDefault="00DE55FF" w:rsidP="00DE55FF">
      <w:pPr>
        <w:numPr>
          <w:ilvl w:val="2"/>
          <w:numId w:val="48"/>
        </w:numPr>
        <w:spacing w:after="120" w:line="276" w:lineRule="auto"/>
        <w:ind w:left="1276" w:hanging="283"/>
        <w:rPr>
          <w:b/>
          <w:bCs/>
          <w:lang w:eastAsia="ko-KR"/>
        </w:rPr>
      </w:pPr>
      <w:r w:rsidRPr="00B562DF">
        <w:rPr>
          <w:b/>
          <w:bCs/>
          <w:lang w:eastAsia="ko-KR"/>
        </w:rPr>
        <w:t>Caused overhead and reduced NR PDCCH capacity</w:t>
      </w:r>
    </w:p>
    <w:p w14:paraId="0F826ECE" w14:textId="77777777" w:rsidR="00DE55FF" w:rsidRPr="00B562DF" w:rsidRDefault="00DE55FF" w:rsidP="00DE55FF">
      <w:pPr>
        <w:numPr>
          <w:ilvl w:val="2"/>
          <w:numId w:val="48"/>
        </w:numPr>
        <w:spacing w:after="120" w:line="276" w:lineRule="auto"/>
        <w:ind w:left="1276" w:hanging="283"/>
        <w:rPr>
          <w:b/>
          <w:bCs/>
          <w:lang w:eastAsia="ko-KR"/>
        </w:rPr>
      </w:pPr>
      <w:r w:rsidRPr="00B562DF">
        <w:rPr>
          <w:b/>
          <w:bCs/>
          <w:lang w:eastAsia="ko-KR"/>
        </w:rPr>
        <w:t>But already removed from NR</w:t>
      </w:r>
    </w:p>
    <w:p w14:paraId="19E19534" w14:textId="77777777" w:rsidR="00DE55FF" w:rsidRPr="00B562DF" w:rsidRDefault="00DE55FF" w:rsidP="00DE55FF">
      <w:pPr>
        <w:numPr>
          <w:ilvl w:val="1"/>
          <w:numId w:val="48"/>
        </w:numPr>
        <w:spacing w:after="120" w:line="276" w:lineRule="auto"/>
        <w:ind w:left="993" w:hanging="284"/>
        <w:rPr>
          <w:b/>
          <w:bCs/>
          <w:lang w:eastAsia="ko-KR"/>
        </w:rPr>
      </w:pPr>
      <w:r w:rsidRPr="00B562DF">
        <w:rPr>
          <w:b/>
          <w:bCs/>
          <w:lang w:eastAsia="ko-KR"/>
        </w:rPr>
        <w:t>The maximum number of rate-matching patterns of PDSCH</w:t>
      </w:r>
    </w:p>
    <w:p w14:paraId="7E25A07D" w14:textId="77777777" w:rsidR="00DE55FF" w:rsidRPr="00B562DF" w:rsidRDefault="00DE55FF" w:rsidP="00DE55FF">
      <w:pPr>
        <w:numPr>
          <w:ilvl w:val="2"/>
          <w:numId w:val="48"/>
        </w:numPr>
        <w:spacing w:after="120" w:line="276" w:lineRule="auto"/>
        <w:ind w:left="1276" w:hanging="283"/>
        <w:rPr>
          <w:b/>
          <w:bCs/>
          <w:lang w:eastAsia="ko-KR"/>
        </w:rPr>
      </w:pPr>
      <w:r>
        <w:rPr>
          <w:rFonts w:hint="eastAsia"/>
          <w:b/>
          <w:bCs/>
          <w:lang w:eastAsia="ko-KR"/>
        </w:rPr>
        <w:t>T</w:t>
      </w:r>
      <w:r w:rsidRPr="00B562DF">
        <w:rPr>
          <w:b/>
          <w:bCs/>
          <w:lang w:eastAsia="ko-KR"/>
        </w:rPr>
        <w:t xml:space="preserve">oo limited and thus </w:t>
      </w:r>
      <w:r w:rsidRPr="00B562DF">
        <w:rPr>
          <w:rFonts w:hint="eastAsia"/>
          <w:b/>
          <w:bCs/>
          <w:lang w:eastAsia="ko-KR"/>
        </w:rPr>
        <w:t>c</w:t>
      </w:r>
      <w:r w:rsidRPr="00B562DF">
        <w:rPr>
          <w:b/>
          <w:bCs/>
          <w:lang w:eastAsia="ko-KR"/>
        </w:rPr>
        <w:t>aused inefficient inter-RAT resource sharing</w:t>
      </w:r>
    </w:p>
    <w:p w14:paraId="048AC8E2" w14:textId="77777777" w:rsidR="00DE55FF" w:rsidRPr="00B562DF" w:rsidRDefault="00DE55FF" w:rsidP="00DE55FF">
      <w:pPr>
        <w:numPr>
          <w:ilvl w:val="1"/>
          <w:numId w:val="48"/>
        </w:numPr>
        <w:spacing w:after="120" w:line="276" w:lineRule="auto"/>
        <w:ind w:left="993" w:hanging="284"/>
        <w:rPr>
          <w:b/>
          <w:bCs/>
          <w:lang w:eastAsia="ko-KR"/>
        </w:rPr>
      </w:pPr>
      <w:r w:rsidRPr="00B562DF">
        <w:rPr>
          <w:b/>
          <w:bCs/>
          <w:lang w:eastAsia="ko-KR"/>
        </w:rPr>
        <w:t>The restriction of no overlap between rate-matching pattern and PDSCH DMRS REs derived from DCI</w:t>
      </w:r>
    </w:p>
    <w:p w14:paraId="5B49481D" w14:textId="77777777" w:rsidR="00DE55FF" w:rsidRPr="00B562DF" w:rsidRDefault="00DE55FF" w:rsidP="00DE55FF">
      <w:pPr>
        <w:numPr>
          <w:ilvl w:val="2"/>
          <w:numId w:val="48"/>
        </w:numPr>
        <w:spacing w:after="120" w:line="276" w:lineRule="auto"/>
        <w:ind w:left="1276" w:hanging="283"/>
        <w:rPr>
          <w:b/>
          <w:bCs/>
          <w:lang w:eastAsia="ko-KR"/>
        </w:rPr>
      </w:pPr>
      <w:r w:rsidRPr="00B562DF">
        <w:rPr>
          <w:rFonts w:hint="eastAsia"/>
          <w:b/>
          <w:bCs/>
          <w:lang w:eastAsia="ko-KR"/>
        </w:rPr>
        <w:t>C</w:t>
      </w:r>
      <w:r w:rsidRPr="00B562DF">
        <w:rPr>
          <w:b/>
          <w:bCs/>
          <w:lang w:eastAsia="ko-KR"/>
        </w:rPr>
        <w:t>aused inefficient inter-RAT resource sharing</w:t>
      </w:r>
    </w:p>
    <w:p w14:paraId="25605B5A" w14:textId="77777777" w:rsidR="00DE55FF" w:rsidRPr="00B562DF" w:rsidRDefault="00DE55FF" w:rsidP="00DE55FF">
      <w:pPr>
        <w:numPr>
          <w:ilvl w:val="1"/>
          <w:numId w:val="48"/>
        </w:numPr>
        <w:spacing w:after="120" w:line="276" w:lineRule="auto"/>
        <w:ind w:left="993" w:hanging="284"/>
        <w:rPr>
          <w:b/>
          <w:bCs/>
          <w:lang w:eastAsia="ko-KR"/>
        </w:rPr>
      </w:pPr>
      <w:r w:rsidRPr="00B562DF">
        <w:rPr>
          <w:b/>
          <w:bCs/>
          <w:lang w:eastAsia="ko-KR"/>
        </w:rPr>
        <w:t xml:space="preserve">LTE-CRS </w:t>
      </w:r>
      <w:r w:rsidRPr="00B562DF">
        <w:rPr>
          <w:rFonts w:hint="eastAsia"/>
          <w:b/>
          <w:bCs/>
          <w:lang w:eastAsia="ko-KR"/>
        </w:rPr>
        <w:t>r</w:t>
      </w:r>
      <w:r w:rsidRPr="00B562DF">
        <w:rPr>
          <w:b/>
          <w:bCs/>
          <w:lang w:eastAsia="ko-KR"/>
        </w:rPr>
        <w:t>ate-matching patterns in the first release of NR</w:t>
      </w:r>
    </w:p>
    <w:p w14:paraId="7C9D44DD" w14:textId="0B4680C5" w:rsidR="00DE55FF" w:rsidRPr="00B562DF" w:rsidRDefault="00DE55FF" w:rsidP="00DE55FF">
      <w:pPr>
        <w:numPr>
          <w:ilvl w:val="2"/>
          <w:numId w:val="48"/>
        </w:numPr>
        <w:spacing w:after="120" w:line="276" w:lineRule="auto"/>
        <w:ind w:left="1276" w:hanging="283"/>
        <w:rPr>
          <w:b/>
          <w:bCs/>
          <w:lang w:eastAsia="ko-KR"/>
        </w:rPr>
      </w:pPr>
      <w:r>
        <w:rPr>
          <w:rFonts w:hint="eastAsia"/>
          <w:b/>
          <w:bCs/>
          <w:lang w:eastAsia="ko-KR"/>
        </w:rPr>
        <w:t>C</w:t>
      </w:r>
      <w:r w:rsidRPr="00B562DF">
        <w:rPr>
          <w:b/>
          <w:bCs/>
          <w:lang w:eastAsia="ko-KR"/>
        </w:rPr>
        <w:t>annot resolve any inter-cell interference caused by LTE-CRS of neighboring cell</w:t>
      </w:r>
    </w:p>
    <w:p w14:paraId="3867C2D4" w14:textId="77777777" w:rsidR="00DE55FF" w:rsidRPr="00B562DF" w:rsidRDefault="00DE55FF" w:rsidP="00DE55FF">
      <w:pPr>
        <w:numPr>
          <w:ilvl w:val="1"/>
          <w:numId w:val="48"/>
        </w:numPr>
        <w:spacing w:after="120" w:line="276" w:lineRule="auto"/>
        <w:ind w:left="993" w:hanging="284"/>
        <w:rPr>
          <w:b/>
          <w:bCs/>
          <w:lang w:eastAsia="ko-KR"/>
        </w:rPr>
      </w:pPr>
      <w:r w:rsidRPr="00B562DF">
        <w:rPr>
          <w:b/>
          <w:bCs/>
          <w:lang w:eastAsia="ko-KR"/>
        </w:rPr>
        <w:t>Rate-matching patterns only apply for RRC_CONNECTED UE</w:t>
      </w:r>
    </w:p>
    <w:p w14:paraId="7FAA1242" w14:textId="77777777" w:rsidR="00DE55FF" w:rsidRPr="00B562DF" w:rsidRDefault="00DE55FF" w:rsidP="00DE55FF">
      <w:pPr>
        <w:numPr>
          <w:ilvl w:val="2"/>
          <w:numId w:val="48"/>
        </w:numPr>
        <w:spacing w:after="120" w:line="276" w:lineRule="auto"/>
        <w:ind w:left="1276" w:hanging="283"/>
        <w:rPr>
          <w:b/>
          <w:bCs/>
          <w:lang w:eastAsia="ko-KR"/>
        </w:rPr>
      </w:pPr>
      <w:r w:rsidRPr="00B562DF">
        <w:rPr>
          <w:b/>
          <w:bCs/>
          <w:lang w:eastAsia="ko-KR"/>
        </w:rPr>
        <w:t xml:space="preserve">Channels/signals pre-allocated for idle/inactive UE operations cannot be dynamically shared with other RAT </w:t>
      </w:r>
    </w:p>
    <w:p w14:paraId="3A8B669D" w14:textId="77777777" w:rsidR="00DE55FF" w:rsidRPr="00B562DF" w:rsidRDefault="00DE55FF" w:rsidP="00DE55FF">
      <w:pPr>
        <w:numPr>
          <w:ilvl w:val="1"/>
          <w:numId w:val="48"/>
        </w:numPr>
        <w:spacing w:after="120" w:line="276" w:lineRule="auto"/>
        <w:ind w:left="993" w:hanging="284"/>
        <w:rPr>
          <w:b/>
          <w:bCs/>
          <w:lang w:eastAsia="ko-KR"/>
        </w:rPr>
      </w:pPr>
      <w:r w:rsidRPr="00B562DF">
        <w:rPr>
          <w:b/>
          <w:bCs/>
          <w:lang w:eastAsia="ko-KR"/>
        </w:rPr>
        <w:t>overall overhead from operating both RATs on the same carrier</w:t>
      </w:r>
    </w:p>
    <w:p w14:paraId="10EC5999" w14:textId="77777777" w:rsidR="00DE55FF" w:rsidRPr="00B562DF" w:rsidRDefault="00DE55FF" w:rsidP="00DE55FF">
      <w:pPr>
        <w:numPr>
          <w:ilvl w:val="2"/>
          <w:numId w:val="48"/>
        </w:numPr>
        <w:spacing w:after="120" w:line="276" w:lineRule="auto"/>
        <w:ind w:left="1276" w:hanging="283"/>
        <w:rPr>
          <w:b/>
          <w:bCs/>
          <w:lang w:eastAsia="ko-KR"/>
        </w:rPr>
      </w:pPr>
      <w:r>
        <w:rPr>
          <w:rFonts w:hint="eastAsia"/>
          <w:b/>
          <w:bCs/>
          <w:lang w:eastAsia="ko-KR"/>
        </w:rPr>
        <w:t>D</w:t>
      </w:r>
      <w:r w:rsidRPr="00B562DF">
        <w:rPr>
          <w:b/>
          <w:bCs/>
          <w:lang w:eastAsia="ko-KR"/>
        </w:rPr>
        <w:t>egraded the overall spectrum efficiency and made DSS less attractive than anticipated</w:t>
      </w:r>
    </w:p>
    <w:p w14:paraId="5635FDC6" w14:textId="77777777" w:rsidR="00DE55FF" w:rsidRPr="00B562DF" w:rsidRDefault="00DE55FF" w:rsidP="00DE55FF">
      <w:pPr>
        <w:numPr>
          <w:ilvl w:val="1"/>
          <w:numId w:val="48"/>
        </w:numPr>
        <w:spacing w:after="120" w:line="276" w:lineRule="auto"/>
        <w:ind w:left="993" w:hanging="284"/>
        <w:rPr>
          <w:b/>
          <w:bCs/>
          <w:strike/>
          <w:lang w:eastAsia="ko-KR"/>
        </w:rPr>
      </w:pPr>
      <w:r w:rsidRPr="00B562DF">
        <w:rPr>
          <w:b/>
          <w:bCs/>
          <w:strike/>
          <w:lang w:eastAsia="ko-KR"/>
        </w:rPr>
        <w:t>SDM was not considered</w:t>
      </w:r>
    </w:p>
    <w:p w14:paraId="705581CC" w14:textId="77777777" w:rsidR="00DE55FF" w:rsidRPr="00B562DF" w:rsidRDefault="00DE55FF" w:rsidP="00DE55FF">
      <w:pPr>
        <w:numPr>
          <w:ilvl w:val="2"/>
          <w:numId w:val="48"/>
        </w:numPr>
        <w:spacing w:after="120" w:line="276" w:lineRule="auto"/>
        <w:ind w:left="1276" w:hanging="283"/>
        <w:rPr>
          <w:b/>
          <w:bCs/>
          <w:strike/>
          <w:lang w:eastAsia="ko-KR"/>
        </w:rPr>
      </w:pPr>
      <w:r w:rsidRPr="00B562DF">
        <w:rPr>
          <w:b/>
          <w:bCs/>
          <w:strike/>
          <w:lang w:eastAsia="ko-KR"/>
        </w:rPr>
        <w:t>Limited flexibility for resource allocation</w:t>
      </w:r>
    </w:p>
    <w:p w14:paraId="1B616C64" w14:textId="77777777" w:rsidR="00DE55FF" w:rsidRDefault="00DE55FF" w:rsidP="00DE55FF">
      <w:pPr>
        <w:numPr>
          <w:ilvl w:val="1"/>
          <w:numId w:val="48"/>
        </w:numPr>
        <w:spacing w:after="120" w:line="276" w:lineRule="auto"/>
        <w:ind w:left="993" w:hanging="284"/>
        <w:rPr>
          <w:sz w:val="21"/>
          <w:szCs w:val="21"/>
        </w:rPr>
      </w:pPr>
      <w:r w:rsidRPr="00B562DF">
        <w:rPr>
          <w:b/>
          <w:bCs/>
          <w:lang w:eastAsia="ko-KR"/>
        </w:rPr>
        <w:t>Interoperability issues between different vendors</w:t>
      </w:r>
    </w:p>
    <w:p w14:paraId="038806C8" w14:textId="77777777" w:rsidR="00DE55FF" w:rsidRPr="00B562DF" w:rsidRDefault="00DE55FF" w:rsidP="00DE55FF">
      <w:pPr>
        <w:numPr>
          <w:ilvl w:val="2"/>
          <w:numId w:val="48"/>
        </w:numPr>
        <w:spacing w:after="120" w:line="276" w:lineRule="auto"/>
        <w:ind w:left="1276" w:hanging="283"/>
        <w:rPr>
          <w:b/>
          <w:bCs/>
          <w:lang w:eastAsia="ko-KR"/>
        </w:rPr>
      </w:pPr>
      <w:r>
        <w:rPr>
          <w:rFonts w:hint="eastAsia"/>
          <w:b/>
          <w:bCs/>
          <w:lang w:eastAsia="ko-KR"/>
        </w:rPr>
        <w:t>T</w:t>
      </w:r>
      <w:r w:rsidRPr="00B562DF">
        <w:rPr>
          <w:b/>
          <w:bCs/>
          <w:lang w:eastAsia="ko-KR"/>
        </w:rPr>
        <w:t>iming mismatches may cause signal collisions, reduced throughput</w:t>
      </w:r>
    </w:p>
    <w:p w14:paraId="714FB7AE" w14:textId="77777777" w:rsidR="00DE55FF" w:rsidRPr="0041424E" w:rsidRDefault="00DE55FF" w:rsidP="00DE55FF">
      <w:pPr>
        <w:widowControl w:val="0"/>
        <w:autoSpaceDE w:val="0"/>
        <w:autoSpaceDN w:val="0"/>
        <w:spacing w:after="120" w:line="276" w:lineRule="auto"/>
        <w:rPr>
          <w:b/>
          <w:bCs/>
          <w:lang w:val="en-GB" w:eastAsia="ko-KR"/>
        </w:rPr>
      </w:pPr>
      <w:r w:rsidRPr="006D1E83" w:rsidDel="00F4574B">
        <w:rPr>
          <w:b/>
          <w:lang w:eastAsia="ko-KR"/>
        </w:rPr>
        <w:t xml:space="preserve">Proposal </w:t>
      </w:r>
      <w:r>
        <w:rPr>
          <w:rFonts w:hint="eastAsia"/>
          <w:b/>
          <w:lang w:eastAsia="ko-KR"/>
        </w:rPr>
        <w:t>6</w:t>
      </w:r>
      <w:r w:rsidRPr="006D1E83" w:rsidDel="00F4574B">
        <w:rPr>
          <w:b/>
          <w:lang w:eastAsia="ko-KR"/>
        </w:rPr>
        <w:t>:</w:t>
      </w:r>
      <w:r>
        <w:rPr>
          <w:rFonts w:hint="eastAsia"/>
          <w:b/>
          <w:lang w:eastAsia="ko-KR"/>
        </w:rPr>
        <w:t xml:space="preserve"> </w:t>
      </w:r>
      <w:r w:rsidRPr="000B178F">
        <w:rPr>
          <w:b/>
          <w:bCs/>
          <w:lang w:eastAsia="ko-KR"/>
        </w:rPr>
        <w:t>For MRSS between 5G and 6G for efficient spectrum utilization, the following should be considered:</w:t>
      </w:r>
    </w:p>
    <w:p w14:paraId="1A468520" w14:textId="77777777" w:rsidR="00DE55FF" w:rsidRDefault="00DE55FF" w:rsidP="00DE55FF">
      <w:pPr>
        <w:numPr>
          <w:ilvl w:val="0"/>
          <w:numId w:val="20"/>
        </w:numPr>
        <w:spacing w:after="120" w:line="276" w:lineRule="auto"/>
        <w:rPr>
          <w:b/>
          <w:bCs/>
          <w:lang w:eastAsia="ko-KR"/>
        </w:rPr>
      </w:pPr>
      <w:r w:rsidRPr="000B178F">
        <w:rPr>
          <w:b/>
          <w:bCs/>
          <w:lang w:eastAsia="ko-KR"/>
        </w:rPr>
        <w:t>Study mechanisms to maximize sharing of common signals and channels (e.g., SSB)</w:t>
      </w:r>
    </w:p>
    <w:p w14:paraId="1E6DDA4B" w14:textId="77777777" w:rsidR="00DE55FF" w:rsidRDefault="00DE55FF" w:rsidP="00DE55FF">
      <w:pPr>
        <w:numPr>
          <w:ilvl w:val="0"/>
          <w:numId w:val="20"/>
        </w:numPr>
        <w:spacing w:after="120" w:line="276" w:lineRule="auto"/>
        <w:rPr>
          <w:b/>
          <w:bCs/>
          <w:lang w:eastAsia="ko-KR"/>
        </w:rPr>
      </w:pPr>
      <w:r w:rsidRPr="000B178F">
        <w:rPr>
          <w:b/>
          <w:bCs/>
          <w:lang w:eastAsia="ko-KR"/>
        </w:rPr>
        <w:t>Study rate-matching patterns to enable efficient operation of shared resources</w:t>
      </w:r>
    </w:p>
    <w:p w14:paraId="37D4C433" w14:textId="77777777" w:rsidR="00DE55FF" w:rsidRDefault="00DE55FF" w:rsidP="00DE55FF">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7</w:t>
      </w:r>
      <w:r w:rsidRPr="006D1E83" w:rsidDel="00F4574B">
        <w:rPr>
          <w:b/>
          <w:lang w:eastAsia="ko-KR"/>
        </w:rPr>
        <w:t xml:space="preserve">: </w:t>
      </w:r>
      <w:r>
        <w:rPr>
          <w:rFonts w:hint="eastAsia"/>
          <w:b/>
          <w:lang w:eastAsia="ko-KR"/>
        </w:rPr>
        <w:t>For 6GR initial access, the followings should be studied</w:t>
      </w:r>
    </w:p>
    <w:p w14:paraId="78779A50" w14:textId="77777777" w:rsidR="00DE55FF" w:rsidRPr="00C8223B" w:rsidRDefault="00DE55FF" w:rsidP="00DE55FF">
      <w:pPr>
        <w:numPr>
          <w:ilvl w:val="0"/>
          <w:numId w:val="20"/>
        </w:numPr>
        <w:spacing w:after="120" w:line="276" w:lineRule="auto"/>
        <w:rPr>
          <w:b/>
          <w:bCs/>
          <w:lang w:eastAsia="ko-KR"/>
        </w:rPr>
      </w:pPr>
      <w:r>
        <w:rPr>
          <w:rFonts w:hint="eastAsia"/>
          <w:b/>
          <w:bCs/>
          <w:lang w:eastAsia="ko-KR"/>
        </w:rPr>
        <w:t>A</w:t>
      </w:r>
      <w:r w:rsidRPr="00C8223B">
        <w:rPr>
          <w:b/>
          <w:bCs/>
          <w:lang w:eastAsia="ko-KR"/>
        </w:rPr>
        <w:t xml:space="preserve">dopt the NR SSB structure, consisting of synchronization signals and PBCH block, as the baseline </w:t>
      </w:r>
    </w:p>
    <w:p w14:paraId="1F67DB56" w14:textId="77777777" w:rsidR="00DE55FF" w:rsidRPr="00C8223B" w:rsidRDefault="00DE55FF" w:rsidP="00DE55FF">
      <w:pPr>
        <w:numPr>
          <w:ilvl w:val="0"/>
          <w:numId w:val="20"/>
        </w:numPr>
        <w:spacing w:after="120" w:line="276" w:lineRule="auto"/>
        <w:rPr>
          <w:b/>
          <w:bCs/>
          <w:lang w:eastAsia="ko-KR"/>
        </w:rPr>
      </w:pPr>
      <w:r>
        <w:rPr>
          <w:rFonts w:hint="eastAsia"/>
          <w:b/>
          <w:bCs/>
          <w:lang w:eastAsia="ko-KR"/>
        </w:rPr>
        <w:t>S</w:t>
      </w:r>
      <w:r w:rsidRPr="00C8223B">
        <w:rPr>
          <w:b/>
          <w:bCs/>
          <w:lang w:eastAsia="ko-KR"/>
        </w:rPr>
        <w:t xml:space="preserve">upport of SSB periodicities longer than 20ms, while </w:t>
      </w:r>
      <w:r>
        <w:rPr>
          <w:rFonts w:hint="eastAsia"/>
          <w:b/>
          <w:bCs/>
          <w:lang w:eastAsia="ko-KR"/>
        </w:rPr>
        <w:t>improving</w:t>
      </w:r>
      <w:r w:rsidRPr="00C8223B">
        <w:rPr>
          <w:b/>
          <w:bCs/>
          <w:lang w:eastAsia="ko-KR"/>
        </w:rPr>
        <w:t xml:space="preserve"> detection probability for initial access</w:t>
      </w:r>
    </w:p>
    <w:p w14:paraId="6E5637D9" w14:textId="77777777" w:rsidR="00DE55FF" w:rsidRPr="00C8223B" w:rsidRDefault="00DE55FF" w:rsidP="00DE55FF">
      <w:pPr>
        <w:numPr>
          <w:ilvl w:val="0"/>
          <w:numId w:val="20"/>
        </w:numPr>
        <w:spacing w:after="120" w:line="276" w:lineRule="auto"/>
        <w:rPr>
          <w:b/>
          <w:bCs/>
          <w:lang w:eastAsia="ko-KR"/>
        </w:rPr>
      </w:pPr>
      <w:r>
        <w:rPr>
          <w:rFonts w:hint="eastAsia"/>
          <w:b/>
          <w:bCs/>
          <w:lang w:eastAsia="ko-KR"/>
        </w:rPr>
        <w:lastRenderedPageBreak/>
        <w:t>A</w:t>
      </w:r>
      <w:r w:rsidRPr="00C8223B">
        <w:rPr>
          <w:b/>
          <w:bCs/>
          <w:lang w:eastAsia="ko-KR"/>
        </w:rPr>
        <w:t>ppropriate initial access bandwidth to support a unified structure accommodating various device types</w:t>
      </w:r>
    </w:p>
    <w:p w14:paraId="7CA97637" w14:textId="77777777" w:rsidR="00DE55FF" w:rsidRPr="00C8223B" w:rsidRDefault="00DE55FF" w:rsidP="00DE55FF">
      <w:pPr>
        <w:numPr>
          <w:ilvl w:val="0"/>
          <w:numId w:val="20"/>
        </w:numPr>
        <w:spacing w:after="120" w:line="276" w:lineRule="auto"/>
        <w:rPr>
          <w:b/>
          <w:bCs/>
          <w:lang w:eastAsia="ko-KR"/>
        </w:rPr>
      </w:pPr>
      <w:r w:rsidRPr="00C8223B">
        <w:rPr>
          <w:b/>
          <w:bCs/>
          <w:lang w:eastAsia="ko-KR"/>
        </w:rPr>
        <w:t xml:space="preserve">Support </w:t>
      </w:r>
      <w:r>
        <w:rPr>
          <w:rFonts w:hint="eastAsia"/>
          <w:b/>
          <w:bCs/>
          <w:lang w:eastAsia="ko-KR"/>
        </w:rPr>
        <w:t xml:space="preserve">of </w:t>
      </w:r>
      <w:r w:rsidRPr="00C8223B">
        <w:rPr>
          <w:b/>
          <w:bCs/>
          <w:lang w:eastAsia="ko-KR"/>
        </w:rPr>
        <w:t xml:space="preserve">on-demand SSB operation </w:t>
      </w:r>
      <w:r>
        <w:rPr>
          <w:rFonts w:hint="eastAsia"/>
          <w:b/>
          <w:bCs/>
          <w:lang w:eastAsia="ko-KR"/>
        </w:rPr>
        <w:t xml:space="preserve">in </w:t>
      </w:r>
      <w:r>
        <w:rPr>
          <w:b/>
          <w:bCs/>
          <w:lang w:eastAsia="ko-KR"/>
        </w:rPr>
        <w:t>addition</w:t>
      </w:r>
      <w:r>
        <w:rPr>
          <w:rFonts w:hint="eastAsia"/>
          <w:b/>
          <w:bCs/>
          <w:lang w:eastAsia="ko-KR"/>
        </w:rPr>
        <w:t xml:space="preserve"> to periodic transmission</w:t>
      </w:r>
    </w:p>
    <w:p w14:paraId="0C291BE3" w14:textId="77777777" w:rsidR="00DE55FF" w:rsidRDefault="00DE55FF" w:rsidP="00DE55FF">
      <w:pPr>
        <w:numPr>
          <w:ilvl w:val="0"/>
          <w:numId w:val="20"/>
        </w:numPr>
        <w:spacing w:after="120" w:line="276" w:lineRule="auto"/>
        <w:rPr>
          <w:b/>
          <w:bCs/>
          <w:lang w:eastAsia="ko-KR"/>
        </w:rPr>
      </w:pPr>
      <w:r>
        <w:rPr>
          <w:rFonts w:hint="eastAsia"/>
          <w:b/>
          <w:bCs/>
          <w:lang w:eastAsia="ko-KR"/>
        </w:rPr>
        <w:t xml:space="preserve">Support of on-demand transmission of system information in </w:t>
      </w:r>
      <w:r>
        <w:rPr>
          <w:b/>
          <w:bCs/>
          <w:lang w:eastAsia="ko-KR"/>
        </w:rPr>
        <w:t>addition</w:t>
      </w:r>
      <w:r>
        <w:rPr>
          <w:rFonts w:hint="eastAsia"/>
          <w:b/>
          <w:bCs/>
          <w:lang w:eastAsia="ko-KR"/>
        </w:rPr>
        <w:t xml:space="preserve"> to periodic transmission</w:t>
      </w:r>
    </w:p>
    <w:p w14:paraId="10A25049" w14:textId="77777777" w:rsidR="00DE55FF" w:rsidRPr="0041424E" w:rsidRDefault="00DE55FF" w:rsidP="00DE55FF">
      <w:pPr>
        <w:widowControl w:val="0"/>
        <w:autoSpaceDE w:val="0"/>
        <w:autoSpaceDN w:val="0"/>
        <w:spacing w:after="120" w:line="276" w:lineRule="auto"/>
        <w:rPr>
          <w:b/>
          <w:bCs/>
          <w:lang w:val="en-GB" w:eastAsia="ko-KR"/>
        </w:rPr>
      </w:pPr>
      <w:r w:rsidRPr="006A3ACA">
        <w:rPr>
          <w:b/>
          <w:bCs/>
          <w:lang w:eastAsia="ko-KR"/>
        </w:rPr>
        <w:t>Proposal</w:t>
      </w:r>
      <w:r w:rsidRPr="006A3ACA">
        <w:rPr>
          <w:rFonts w:hint="eastAsia"/>
          <w:b/>
          <w:bCs/>
          <w:lang w:eastAsia="ko-KR"/>
        </w:rPr>
        <w:t xml:space="preserve"> </w:t>
      </w:r>
      <w:r>
        <w:rPr>
          <w:rFonts w:hint="eastAsia"/>
          <w:b/>
          <w:bCs/>
          <w:lang w:eastAsia="ko-KR"/>
        </w:rPr>
        <w:t>8</w:t>
      </w:r>
      <w:r w:rsidRPr="006A3ACA">
        <w:rPr>
          <w:b/>
          <w:bCs/>
          <w:lang w:eastAsia="ko-KR"/>
        </w:rPr>
        <w:t>:</w:t>
      </w:r>
      <w:r w:rsidRPr="006A3ACA">
        <w:rPr>
          <w:rFonts w:hint="eastAsia"/>
          <w:b/>
          <w:bCs/>
          <w:lang w:eastAsia="ko-KR"/>
        </w:rPr>
        <w:t xml:space="preserve"> </w:t>
      </w:r>
      <w:r>
        <w:rPr>
          <w:rFonts w:hint="eastAsia"/>
          <w:b/>
          <w:bCs/>
          <w:lang w:eastAsia="ko-KR"/>
        </w:rPr>
        <w:t xml:space="preserve">For simplified </w:t>
      </w:r>
      <w:r w:rsidRPr="007D68FB">
        <w:rPr>
          <w:b/>
          <w:bCs/>
          <w:lang w:eastAsia="ko-KR"/>
        </w:rPr>
        <w:t>BWP operation in 6G to retain power saving and resource efficiency benefits</w:t>
      </w:r>
      <w:r>
        <w:rPr>
          <w:rFonts w:hint="eastAsia"/>
          <w:b/>
          <w:bCs/>
          <w:lang w:eastAsia="ko-KR"/>
        </w:rPr>
        <w:t>, the followings should be considered</w:t>
      </w:r>
    </w:p>
    <w:p w14:paraId="3DEEB438" w14:textId="77777777" w:rsidR="00DE55FF" w:rsidRDefault="00DE55FF" w:rsidP="00DE55FF">
      <w:pPr>
        <w:numPr>
          <w:ilvl w:val="0"/>
          <w:numId w:val="20"/>
        </w:numPr>
        <w:spacing w:after="120" w:line="276" w:lineRule="auto"/>
        <w:rPr>
          <w:b/>
          <w:bCs/>
          <w:lang w:eastAsia="ko-KR"/>
        </w:rPr>
      </w:pPr>
      <w:r>
        <w:rPr>
          <w:rFonts w:hint="eastAsia"/>
          <w:b/>
          <w:bCs/>
          <w:lang w:eastAsia="ko-KR"/>
        </w:rPr>
        <w:t>R</w:t>
      </w:r>
      <w:r w:rsidRPr="006230F5">
        <w:rPr>
          <w:b/>
          <w:bCs/>
          <w:lang w:eastAsia="ko-KR"/>
        </w:rPr>
        <w:t xml:space="preserve">educing the number of BWPs (e.g., limited to </w:t>
      </w:r>
      <w:r w:rsidRPr="006230F5">
        <w:rPr>
          <w:rFonts w:hint="eastAsia"/>
          <w:b/>
          <w:bCs/>
          <w:lang w:eastAsia="ko-KR"/>
        </w:rPr>
        <w:t xml:space="preserve">two BWPs i.e., </w:t>
      </w:r>
      <w:r w:rsidRPr="006230F5">
        <w:rPr>
          <w:b/>
          <w:bCs/>
          <w:lang w:eastAsia="ko-KR"/>
        </w:rPr>
        <w:t>initial and active BWPs)</w:t>
      </w:r>
    </w:p>
    <w:p w14:paraId="0984AEED" w14:textId="77777777" w:rsidR="00DE55FF" w:rsidRPr="007D68FB" w:rsidRDefault="00DE55FF" w:rsidP="00DE55FF">
      <w:pPr>
        <w:numPr>
          <w:ilvl w:val="0"/>
          <w:numId w:val="20"/>
        </w:numPr>
        <w:spacing w:after="120" w:line="276" w:lineRule="auto"/>
        <w:rPr>
          <w:b/>
          <w:bCs/>
          <w:lang w:eastAsia="ko-KR"/>
        </w:rPr>
      </w:pPr>
      <w:r>
        <w:rPr>
          <w:rFonts w:hint="eastAsia"/>
          <w:b/>
          <w:bCs/>
          <w:lang w:eastAsia="ko-KR"/>
        </w:rPr>
        <w:t>I</w:t>
      </w:r>
      <w:r w:rsidRPr="006230F5">
        <w:rPr>
          <w:b/>
          <w:bCs/>
          <w:lang w:eastAsia="ko-KR"/>
        </w:rPr>
        <w:t>ntroducing BWP sub-profiles (e.g., different numbers of RBs or bandwidth within a BWP configuration)</w:t>
      </w:r>
    </w:p>
    <w:p w14:paraId="7E723F36" w14:textId="77777777" w:rsidR="00DE55FF" w:rsidRPr="0041424E" w:rsidRDefault="00DE55FF" w:rsidP="00DE55FF">
      <w:pPr>
        <w:widowControl w:val="0"/>
        <w:autoSpaceDE w:val="0"/>
        <w:autoSpaceDN w:val="0"/>
        <w:spacing w:after="120" w:line="276" w:lineRule="auto"/>
        <w:rPr>
          <w:b/>
          <w:bCs/>
          <w:lang w:val="en-GB" w:eastAsia="ko-KR"/>
        </w:rPr>
      </w:pPr>
      <w:r w:rsidRPr="006D1E83" w:rsidDel="00F4574B">
        <w:rPr>
          <w:b/>
          <w:lang w:eastAsia="ko-KR"/>
        </w:rPr>
        <w:t xml:space="preserve">Proposal </w:t>
      </w:r>
      <w:r>
        <w:rPr>
          <w:rFonts w:hint="eastAsia"/>
          <w:b/>
          <w:lang w:eastAsia="ko-KR"/>
        </w:rPr>
        <w:t>9</w:t>
      </w:r>
      <w:r w:rsidRPr="006D1E83" w:rsidDel="00F4574B">
        <w:rPr>
          <w:b/>
          <w:lang w:eastAsia="ko-KR"/>
        </w:rPr>
        <w:t>:</w:t>
      </w:r>
      <w:r>
        <w:rPr>
          <w:rFonts w:hint="eastAsia"/>
          <w:b/>
          <w:lang w:eastAsia="ko-KR"/>
        </w:rPr>
        <w:t xml:space="preserve"> </w:t>
      </w:r>
      <w:r>
        <w:rPr>
          <w:rFonts w:hint="eastAsia"/>
          <w:b/>
          <w:bCs/>
          <w:lang w:eastAsia="ko-KR"/>
        </w:rPr>
        <w:t xml:space="preserve">For </w:t>
      </w:r>
      <w:r w:rsidRPr="0041424E">
        <w:rPr>
          <w:b/>
          <w:bCs/>
          <w:lang w:eastAsia="ko-KR"/>
        </w:rPr>
        <w:t xml:space="preserve">6GR spectrum utilization and </w:t>
      </w:r>
      <w:r>
        <w:rPr>
          <w:rFonts w:hint="eastAsia"/>
          <w:b/>
          <w:bCs/>
          <w:lang w:eastAsia="ko-KR"/>
        </w:rPr>
        <w:t>operations, the followings should be considered</w:t>
      </w:r>
    </w:p>
    <w:p w14:paraId="7FF002D5" w14:textId="77777777" w:rsidR="00DE55FF" w:rsidRPr="007D68FB" w:rsidRDefault="00DE55FF" w:rsidP="00DE55FF">
      <w:pPr>
        <w:numPr>
          <w:ilvl w:val="0"/>
          <w:numId w:val="20"/>
        </w:numPr>
        <w:spacing w:after="120" w:line="276" w:lineRule="auto"/>
        <w:rPr>
          <w:b/>
          <w:bCs/>
          <w:lang w:eastAsia="ko-KR"/>
        </w:rPr>
      </w:pPr>
      <w:r>
        <w:rPr>
          <w:rFonts w:hint="eastAsia"/>
          <w:b/>
          <w:bCs/>
          <w:lang w:eastAsia="ko-KR"/>
        </w:rPr>
        <w:t>S</w:t>
      </w:r>
      <w:r w:rsidRPr="007D68FB">
        <w:rPr>
          <w:b/>
          <w:bCs/>
          <w:lang w:eastAsia="ko-KR"/>
        </w:rPr>
        <w:t xml:space="preserve">upport CA as the baseline operation for </w:t>
      </w:r>
      <w:r>
        <w:rPr>
          <w:rFonts w:hint="eastAsia"/>
          <w:b/>
          <w:bCs/>
          <w:lang w:eastAsia="ko-KR"/>
        </w:rPr>
        <w:t xml:space="preserve">spectrum </w:t>
      </w:r>
      <w:r w:rsidRPr="007D68FB">
        <w:rPr>
          <w:b/>
          <w:bCs/>
          <w:lang w:eastAsia="ko-KR"/>
        </w:rPr>
        <w:t>aggregation in 6G</w:t>
      </w:r>
    </w:p>
    <w:p w14:paraId="35A9AE46" w14:textId="77777777" w:rsidR="00DE55FF" w:rsidRPr="007D68FB" w:rsidRDefault="00DE55FF" w:rsidP="00DE55FF">
      <w:pPr>
        <w:numPr>
          <w:ilvl w:val="0"/>
          <w:numId w:val="20"/>
        </w:numPr>
        <w:spacing w:after="120" w:line="276" w:lineRule="auto"/>
        <w:rPr>
          <w:b/>
          <w:bCs/>
          <w:lang w:eastAsia="ko-KR"/>
        </w:rPr>
      </w:pPr>
      <w:r>
        <w:rPr>
          <w:rFonts w:hint="eastAsia"/>
          <w:b/>
          <w:bCs/>
          <w:lang w:eastAsia="ko-KR"/>
        </w:rPr>
        <w:t>C</w:t>
      </w:r>
      <w:r w:rsidRPr="007D68FB">
        <w:rPr>
          <w:b/>
          <w:bCs/>
          <w:lang w:eastAsia="ko-KR"/>
        </w:rPr>
        <w:t>onsider DC for NTN-related use cases to enable robust multi-link operation across TN/NTN domains and orbital layers</w:t>
      </w:r>
    </w:p>
    <w:p w14:paraId="498F87E0" w14:textId="26117D05" w:rsidR="00DE55FF" w:rsidRDefault="00DE55FF" w:rsidP="00DE55FF">
      <w:pPr>
        <w:numPr>
          <w:ilvl w:val="0"/>
          <w:numId w:val="20"/>
        </w:numPr>
        <w:spacing w:after="120" w:line="276" w:lineRule="auto"/>
        <w:rPr>
          <w:b/>
          <w:bCs/>
          <w:lang w:eastAsia="ko-KR"/>
        </w:rPr>
      </w:pPr>
      <w:r>
        <w:rPr>
          <w:rFonts w:hint="eastAsia"/>
          <w:b/>
          <w:bCs/>
          <w:lang w:eastAsia="ko-KR"/>
        </w:rPr>
        <w:t xml:space="preserve">Support </w:t>
      </w:r>
      <w:r w:rsidRPr="007D68FB">
        <w:rPr>
          <w:b/>
          <w:bCs/>
          <w:lang w:eastAsia="ko-KR"/>
        </w:rPr>
        <w:t xml:space="preserve">the concept of a </w:t>
      </w:r>
      <w:r w:rsidR="00A633D7">
        <w:rPr>
          <w:rFonts w:hint="eastAsia"/>
          <w:b/>
          <w:bCs/>
          <w:lang w:eastAsia="ko-KR"/>
        </w:rPr>
        <w:t>single cell multi-carriers</w:t>
      </w:r>
      <w:r w:rsidRPr="007D68FB">
        <w:rPr>
          <w:b/>
          <w:bCs/>
          <w:lang w:eastAsia="ko-KR"/>
        </w:rPr>
        <w:t xml:space="preserve"> (</w:t>
      </w:r>
      <w:r w:rsidR="00A633D7">
        <w:rPr>
          <w:rFonts w:hint="eastAsia"/>
          <w:b/>
          <w:bCs/>
          <w:lang w:eastAsia="ko-KR"/>
        </w:rPr>
        <w:t>SCM</w:t>
      </w:r>
      <w:r w:rsidR="00A633D7" w:rsidRPr="007D68FB">
        <w:rPr>
          <w:b/>
          <w:bCs/>
          <w:lang w:eastAsia="ko-KR"/>
        </w:rPr>
        <w:t>C</w:t>
      </w:r>
      <w:r w:rsidRPr="007D68FB">
        <w:rPr>
          <w:b/>
          <w:bCs/>
          <w:lang w:eastAsia="ko-KR"/>
        </w:rPr>
        <w:t>) for efficient support of fragmented carriers</w:t>
      </w:r>
    </w:p>
    <w:p w14:paraId="225C6B0D" w14:textId="77777777" w:rsidR="00DE55FF" w:rsidRPr="007D68FB" w:rsidRDefault="00DE55FF" w:rsidP="00DE55FF">
      <w:pPr>
        <w:numPr>
          <w:ilvl w:val="1"/>
          <w:numId w:val="48"/>
        </w:numPr>
        <w:spacing w:after="120" w:line="276" w:lineRule="auto"/>
        <w:ind w:left="993" w:hanging="284"/>
        <w:rPr>
          <w:b/>
          <w:bCs/>
          <w:lang w:eastAsia="ko-KR"/>
        </w:rPr>
      </w:pPr>
      <w:r>
        <w:rPr>
          <w:rFonts w:hint="eastAsia"/>
          <w:b/>
          <w:bCs/>
          <w:lang w:eastAsia="ko-KR"/>
        </w:rPr>
        <w:t>Study</w:t>
      </w:r>
      <w:r w:rsidRPr="007D68FB">
        <w:rPr>
          <w:b/>
          <w:bCs/>
          <w:lang w:eastAsia="ko-KR"/>
        </w:rPr>
        <w:t xml:space="preserve"> mechanisms for initial access, system/control information transmission, resource allocation, etc</w:t>
      </w:r>
      <w:r>
        <w:rPr>
          <w:rFonts w:hint="eastAsia"/>
          <w:b/>
          <w:bCs/>
          <w:lang w:eastAsia="ko-KR"/>
        </w:rPr>
        <w:t>.</w:t>
      </w:r>
    </w:p>
    <w:p w14:paraId="389B0D56" w14:textId="77777777" w:rsidR="00DE55FF" w:rsidRPr="002808EE" w:rsidRDefault="00DE55FF" w:rsidP="00DE55FF">
      <w:pPr>
        <w:widowControl w:val="0"/>
        <w:autoSpaceDE w:val="0"/>
        <w:autoSpaceDN w:val="0"/>
        <w:spacing w:after="120" w:line="276" w:lineRule="auto"/>
        <w:rPr>
          <w:b/>
          <w:lang w:eastAsia="ko-KR"/>
        </w:rPr>
      </w:pPr>
      <w:r w:rsidRPr="002808EE">
        <w:rPr>
          <w:b/>
          <w:lang w:eastAsia="ko-KR"/>
        </w:rPr>
        <w:t>Proposal</w:t>
      </w:r>
      <w:r>
        <w:rPr>
          <w:rFonts w:hint="eastAsia"/>
          <w:b/>
          <w:lang w:eastAsia="ko-KR"/>
        </w:rPr>
        <w:t xml:space="preserve"> 10</w:t>
      </w:r>
      <w:r w:rsidRPr="002808EE">
        <w:rPr>
          <w:b/>
          <w:lang w:eastAsia="ko-KR"/>
        </w:rPr>
        <w:t>:</w:t>
      </w:r>
      <w:r>
        <w:rPr>
          <w:rFonts w:hint="eastAsia"/>
          <w:b/>
          <w:lang w:eastAsia="ko-KR"/>
        </w:rPr>
        <w:t xml:space="preserve"> For duplexing, i</w:t>
      </w:r>
      <w:r w:rsidRPr="004465EB">
        <w:rPr>
          <w:b/>
          <w:lang w:eastAsia="ko-KR"/>
        </w:rPr>
        <w:t>n addition to the duplex types already agreed to be studied, the following should also be considered:</w:t>
      </w:r>
    </w:p>
    <w:p w14:paraId="2F5B685F" w14:textId="77777777" w:rsidR="00DE55FF" w:rsidRPr="004465EB" w:rsidRDefault="00DE55FF" w:rsidP="00DE55FF">
      <w:pPr>
        <w:numPr>
          <w:ilvl w:val="0"/>
          <w:numId w:val="20"/>
        </w:numPr>
        <w:spacing w:after="120" w:line="276" w:lineRule="auto"/>
        <w:rPr>
          <w:b/>
          <w:bCs/>
          <w:lang w:eastAsia="ko-KR"/>
        </w:rPr>
      </w:pPr>
      <w:r w:rsidRPr="004465EB">
        <w:rPr>
          <w:b/>
          <w:bCs/>
          <w:lang w:eastAsia="ko-KR"/>
        </w:rPr>
        <w:t>Study the feasibility of SBFD from the UE perspective and dynamic transition mechanisms between SBFD and non-SBFD operation</w:t>
      </w:r>
    </w:p>
    <w:p w14:paraId="60BFCCF7" w14:textId="77777777" w:rsidR="00DE55FF" w:rsidRPr="004465EB" w:rsidRDefault="00DE55FF" w:rsidP="00DE55FF">
      <w:pPr>
        <w:numPr>
          <w:ilvl w:val="0"/>
          <w:numId w:val="20"/>
        </w:numPr>
        <w:spacing w:after="120" w:line="276" w:lineRule="auto"/>
        <w:rPr>
          <w:b/>
          <w:bCs/>
          <w:lang w:eastAsia="ko-KR"/>
        </w:rPr>
      </w:pPr>
      <w:r w:rsidRPr="004465EB">
        <w:rPr>
          <w:b/>
          <w:bCs/>
          <w:lang w:eastAsia="ko-KR"/>
        </w:rPr>
        <w:t xml:space="preserve">Consider </w:t>
      </w:r>
      <w:r>
        <w:rPr>
          <w:rFonts w:hint="eastAsia"/>
          <w:b/>
          <w:bCs/>
          <w:lang w:eastAsia="ko-KR"/>
        </w:rPr>
        <w:t>i</w:t>
      </w:r>
      <w:r w:rsidRPr="00026046">
        <w:rPr>
          <w:b/>
          <w:bCs/>
          <w:lang w:eastAsia="ko-KR"/>
        </w:rPr>
        <w:t xml:space="preserve">nterference measurement and reporting, as well as adaptive and flexible DL/UL </w:t>
      </w:r>
      <w:proofErr w:type="spellStart"/>
      <w:r w:rsidRPr="00026046">
        <w:rPr>
          <w:b/>
          <w:bCs/>
          <w:lang w:eastAsia="ko-KR"/>
        </w:rPr>
        <w:t>subband</w:t>
      </w:r>
      <w:proofErr w:type="spellEnd"/>
      <w:r w:rsidRPr="00026046">
        <w:rPr>
          <w:b/>
          <w:bCs/>
          <w:lang w:eastAsia="ko-KR"/>
        </w:rPr>
        <w:t xml:space="preserve"> partitioning including guard band allocation</w:t>
      </w:r>
    </w:p>
    <w:p w14:paraId="3927125F" w14:textId="77777777" w:rsidR="00DE55FF" w:rsidRPr="00026046" w:rsidRDefault="00DE55FF" w:rsidP="00DE55FF">
      <w:pPr>
        <w:numPr>
          <w:ilvl w:val="0"/>
          <w:numId w:val="20"/>
        </w:numPr>
        <w:spacing w:after="120" w:line="276" w:lineRule="auto"/>
        <w:rPr>
          <w:b/>
          <w:bCs/>
          <w:lang w:eastAsia="ko-KR"/>
        </w:rPr>
      </w:pPr>
      <w:r>
        <w:rPr>
          <w:rFonts w:hint="eastAsia"/>
          <w:b/>
          <w:bCs/>
          <w:lang w:eastAsia="ko-KR"/>
        </w:rPr>
        <w:t>A</w:t>
      </w:r>
      <w:r w:rsidRPr="00026046">
        <w:rPr>
          <w:b/>
          <w:bCs/>
          <w:lang w:eastAsia="ko-KR"/>
        </w:rPr>
        <w:t xml:space="preserve"> unified framework for carrier aggregation that supports operation regardless of duplex type</w:t>
      </w:r>
    </w:p>
    <w:p w14:paraId="17B73F7A" w14:textId="77777777" w:rsidR="00DE55FF" w:rsidRDefault="00DE55FF" w:rsidP="00DE55FF">
      <w:pPr>
        <w:widowControl w:val="0"/>
        <w:autoSpaceDE w:val="0"/>
        <w:autoSpaceDN w:val="0"/>
        <w:spacing w:after="120" w:line="276" w:lineRule="auto"/>
        <w:rPr>
          <w:b/>
          <w:bCs/>
          <w:lang w:eastAsia="ko-KR"/>
        </w:rPr>
      </w:pPr>
      <w:r w:rsidRPr="006A3ACA">
        <w:rPr>
          <w:b/>
          <w:bCs/>
          <w:lang w:eastAsia="ko-KR"/>
        </w:rPr>
        <w:t>Proposal</w:t>
      </w:r>
      <w:r w:rsidRPr="006A3ACA">
        <w:rPr>
          <w:rFonts w:hint="eastAsia"/>
          <w:b/>
          <w:bCs/>
          <w:lang w:eastAsia="ko-KR"/>
        </w:rPr>
        <w:t xml:space="preserve"> </w:t>
      </w:r>
      <w:r>
        <w:rPr>
          <w:rFonts w:hint="eastAsia"/>
          <w:b/>
          <w:bCs/>
          <w:lang w:eastAsia="ko-KR"/>
        </w:rPr>
        <w:t>11</w:t>
      </w:r>
      <w:r w:rsidRPr="006A3ACA">
        <w:rPr>
          <w:b/>
          <w:bCs/>
          <w:lang w:eastAsia="ko-KR"/>
        </w:rPr>
        <w:t>:</w:t>
      </w:r>
      <w:r w:rsidRPr="006A3ACA">
        <w:rPr>
          <w:rFonts w:hint="eastAsia"/>
          <w:b/>
          <w:bCs/>
          <w:lang w:eastAsia="ko-KR"/>
        </w:rPr>
        <w:t xml:space="preserve"> </w:t>
      </w:r>
      <w:r>
        <w:rPr>
          <w:b/>
          <w:bCs/>
          <w:lang w:eastAsia="ko-KR"/>
        </w:rPr>
        <w:t xml:space="preserve">Study the followings for </w:t>
      </w:r>
      <w:r w:rsidRPr="009606D0">
        <w:rPr>
          <w:b/>
          <w:bCs/>
          <w:lang w:eastAsia="ko-KR"/>
        </w:rPr>
        <w:t>harmonized 6GR design for TN and NTN</w:t>
      </w:r>
      <w:r>
        <w:rPr>
          <w:b/>
          <w:bCs/>
          <w:lang w:eastAsia="ko-KR"/>
        </w:rPr>
        <w:t>:</w:t>
      </w:r>
    </w:p>
    <w:p w14:paraId="6C0AF2BA" w14:textId="77777777" w:rsidR="00DE55FF" w:rsidRPr="0068777B" w:rsidRDefault="00DE55FF" w:rsidP="00DE55FF">
      <w:pPr>
        <w:numPr>
          <w:ilvl w:val="0"/>
          <w:numId w:val="20"/>
        </w:numPr>
        <w:spacing w:after="120" w:line="276" w:lineRule="auto"/>
        <w:rPr>
          <w:b/>
          <w:bCs/>
          <w:lang w:eastAsia="ko-KR"/>
        </w:rPr>
      </w:pPr>
      <w:r w:rsidRPr="0068777B">
        <w:rPr>
          <w:b/>
          <w:bCs/>
          <w:lang w:eastAsia="ko-KR"/>
        </w:rPr>
        <w:t>Deployment scenarios, including SSO for non-contiguous NTN coverage</w:t>
      </w:r>
    </w:p>
    <w:p w14:paraId="7B0EA761" w14:textId="77777777" w:rsidR="00DE55FF" w:rsidRDefault="00DE55FF" w:rsidP="00DE55FF">
      <w:pPr>
        <w:numPr>
          <w:ilvl w:val="0"/>
          <w:numId w:val="20"/>
        </w:numPr>
        <w:spacing w:after="120" w:line="276" w:lineRule="auto"/>
        <w:rPr>
          <w:b/>
          <w:bCs/>
          <w:lang w:eastAsia="ko-KR"/>
        </w:rPr>
      </w:pPr>
      <w:r w:rsidRPr="009606D0">
        <w:rPr>
          <w:b/>
          <w:bCs/>
          <w:lang w:eastAsia="ko-KR"/>
        </w:rPr>
        <w:t>Support both of transparent and regenerative payload types from 6GR Day-1</w:t>
      </w:r>
    </w:p>
    <w:p w14:paraId="7C381DF5" w14:textId="77777777" w:rsidR="00DE55FF" w:rsidRPr="0068777B" w:rsidRDefault="00DE55FF" w:rsidP="00DE55FF">
      <w:pPr>
        <w:numPr>
          <w:ilvl w:val="0"/>
          <w:numId w:val="20"/>
        </w:numPr>
        <w:spacing w:after="120" w:line="276" w:lineRule="auto"/>
        <w:rPr>
          <w:b/>
          <w:bCs/>
          <w:lang w:eastAsia="ko-KR"/>
        </w:rPr>
      </w:pPr>
      <w:r w:rsidRPr="0068777B">
        <w:rPr>
          <w:rFonts w:hint="eastAsia"/>
          <w:b/>
          <w:bCs/>
          <w:lang w:eastAsia="ko-KR"/>
        </w:rPr>
        <w:t>I</w:t>
      </w:r>
      <w:r w:rsidRPr="0068777B">
        <w:rPr>
          <w:b/>
          <w:bCs/>
          <w:lang w:eastAsia="ko-KR"/>
        </w:rPr>
        <w:t>nitial access, including longer SS/PBCH periodicity (e.g., ≥160ms) for low satellite beam activation rate (e.g., ~1%)</w:t>
      </w:r>
    </w:p>
    <w:p w14:paraId="0FE24B99" w14:textId="77777777" w:rsidR="00DE55FF" w:rsidRPr="0068777B" w:rsidRDefault="00DE55FF" w:rsidP="00DE55FF">
      <w:pPr>
        <w:numPr>
          <w:ilvl w:val="0"/>
          <w:numId w:val="20"/>
        </w:numPr>
        <w:spacing w:after="120" w:line="276" w:lineRule="auto"/>
        <w:rPr>
          <w:b/>
          <w:bCs/>
          <w:lang w:eastAsia="ko-KR"/>
        </w:rPr>
      </w:pPr>
      <w:r w:rsidRPr="0068777B">
        <w:rPr>
          <w:rFonts w:hint="eastAsia"/>
          <w:b/>
          <w:bCs/>
          <w:lang w:eastAsia="ko-KR"/>
        </w:rPr>
        <w:t>B</w:t>
      </w:r>
      <w:r w:rsidRPr="0068777B">
        <w:rPr>
          <w:b/>
          <w:bCs/>
          <w:lang w:eastAsia="ko-KR"/>
        </w:rPr>
        <w:t>eam management, including optimization on beam-based satellite operation</w:t>
      </w:r>
    </w:p>
    <w:p w14:paraId="777AEF57" w14:textId="77777777" w:rsidR="00DE55FF" w:rsidRPr="0068777B" w:rsidRDefault="00DE55FF" w:rsidP="00DE55FF">
      <w:pPr>
        <w:numPr>
          <w:ilvl w:val="0"/>
          <w:numId w:val="20"/>
        </w:numPr>
        <w:spacing w:after="120" w:line="276" w:lineRule="auto"/>
        <w:rPr>
          <w:b/>
          <w:bCs/>
          <w:lang w:eastAsia="ko-KR"/>
        </w:rPr>
      </w:pPr>
      <w:r w:rsidRPr="0068777B">
        <w:rPr>
          <w:rFonts w:hint="eastAsia"/>
          <w:b/>
          <w:bCs/>
          <w:lang w:eastAsia="ko-KR"/>
        </w:rPr>
        <w:t>G</w:t>
      </w:r>
      <w:r w:rsidRPr="0068777B">
        <w:rPr>
          <w:b/>
          <w:bCs/>
          <w:lang w:eastAsia="ko-KR"/>
        </w:rPr>
        <w:t>NSS-less/-resilient NTN operation, including LEO-PNT</w:t>
      </w:r>
    </w:p>
    <w:p w14:paraId="423CD6BD" w14:textId="77777777" w:rsidR="00DE55FF" w:rsidRDefault="00DE55FF" w:rsidP="00DE55FF">
      <w:pPr>
        <w:numPr>
          <w:ilvl w:val="0"/>
          <w:numId w:val="20"/>
        </w:numPr>
        <w:spacing w:after="120" w:line="276" w:lineRule="auto"/>
        <w:rPr>
          <w:b/>
          <w:bCs/>
          <w:lang w:eastAsia="ko-KR"/>
        </w:rPr>
      </w:pPr>
      <w:r w:rsidRPr="0068777B">
        <w:rPr>
          <w:b/>
          <w:bCs/>
          <w:lang w:eastAsia="ko-KR"/>
        </w:rPr>
        <w:t>Automatic retransmission mechanism to provide combining gain even for HARQ-disabled scenario</w:t>
      </w:r>
    </w:p>
    <w:p w14:paraId="3306ED7F" w14:textId="77777777" w:rsidR="00DE55FF" w:rsidRDefault="00DE55FF" w:rsidP="00DE55FF">
      <w:pPr>
        <w:numPr>
          <w:ilvl w:val="0"/>
          <w:numId w:val="20"/>
        </w:numPr>
        <w:spacing w:after="120" w:line="276" w:lineRule="auto"/>
        <w:rPr>
          <w:b/>
          <w:bCs/>
          <w:lang w:eastAsia="ko-KR"/>
        </w:rPr>
      </w:pPr>
      <w:r>
        <w:rPr>
          <w:b/>
          <w:bCs/>
          <w:lang w:eastAsia="ko-KR"/>
        </w:rPr>
        <w:t>N</w:t>
      </w:r>
      <w:r w:rsidRPr="00ED7B87">
        <w:rPr>
          <w:b/>
          <w:bCs/>
          <w:lang w:eastAsia="ko-KR"/>
        </w:rPr>
        <w:t>on-orthogonal transmission and multiple access techniques for both data transmissions and initial access</w:t>
      </w:r>
    </w:p>
    <w:p w14:paraId="2BD1FD00" w14:textId="77777777" w:rsidR="00DE55FF" w:rsidRPr="0068777B" w:rsidRDefault="00DE55FF" w:rsidP="00DE55FF">
      <w:pPr>
        <w:numPr>
          <w:ilvl w:val="0"/>
          <w:numId w:val="20"/>
        </w:numPr>
        <w:spacing w:after="120" w:line="276" w:lineRule="auto"/>
        <w:rPr>
          <w:b/>
          <w:bCs/>
          <w:lang w:eastAsia="ko-KR"/>
        </w:rPr>
      </w:pPr>
      <w:r>
        <w:rPr>
          <w:b/>
          <w:bCs/>
          <w:lang w:eastAsia="ko-KR"/>
        </w:rPr>
        <w:t>E</w:t>
      </w:r>
      <w:r w:rsidRPr="005417BF">
        <w:rPr>
          <w:b/>
          <w:bCs/>
          <w:lang w:eastAsia="ko-KR"/>
        </w:rPr>
        <w:t>nergy-/latency-efficient scheduling method (e.g., group scheduling mechanism via common DCI for a specific UE group)</w:t>
      </w:r>
    </w:p>
    <w:p w14:paraId="53A1546E" w14:textId="77777777" w:rsidR="00DE55FF" w:rsidRPr="00364B41" w:rsidRDefault="00DE55FF" w:rsidP="00DE55FF">
      <w:pPr>
        <w:spacing w:after="120" w:line="276" w:lineRule="auto"/>
        <w:rPr>
          <w:b/>
          <w:bCs/>
          <w:lang w:eastAsia="ko-KR"/>
        </w:rPr>
      </w:pPr>
      <w:r w:rsidRPr="00364B41">
        <w:rPr>
          <w:b/>
          <w:bCs/>
          <w:lang w:eastAsia="ko-KR"/>
        </w:rPr>
        <w:t>Proposal</w:t>
      </w:r>
      <w:r w:rsidRPr="00364B41">
        <w:rPr>
          <w:rFonts w:hint="eastAsia"/>
          <w:b/>
          <w:bCs/>
          <w:lang w:eastAsia="ko-KR"/>
        </w:rPr>
        <w:t xml:space="preserve"> </w:t>
      </w:r>
      <w:r>
        <w:rPr>
          <w:rFonts w:hint="eastAsia"/>
          <w:b/>
          <w:bCs/>
          <w:lang w:eastAsia="ko-KR"/>
        </w:rPr>
        <w:t>12</w:t>
      </w:r>
      <w:r w:rsidRPr="00364B41">
        <w:rPr>
          <w:b/>
          <w:bCs/>
          <w:lang w:eastAsia="ko-KR"/>
        </w:rPr>
        <w:t>:</w:t>
      </w:r>
      <w:r w:rsidRPr="00364B41">
        <w:rPr>
          <w:rFonts w:hint="eastAsia"/>
          <w:b/>
          <w:bCs/>
          <w:lang w:eastAsia="ko-KR"/>
        </w:rPr>
        <w:t xml:space="preserve"> </w:t>
      </w:r>
      <w:r>
        <w:rPr>
          <w:rFonts w:hint="eastAsia"/>
          <w:b/>
          <w:bCs/>
          <w:lang w:eastAsia="ko-KR"/>
        </w:rPr>
        <w:t>For 6GR MIMO operation, i</w:t>
      </w:r>
      <w:r w:rsidRPr="00364B41">
        <w:rPr>
          <w:b/>
          <w:bCs/>
          <w:lang w:eastAsia="ko-KR"/>
        </w:rPr>
        <w:t>t is proposed that:</w:t>
      </w:r>
    </w:p>
    <w:p w14:paraId="6F30D30E" w14:textId="77777777" w:rsidR="00DE55FF" w:rsidRPr="00364B41" w:rsidRDefault="00DE55FF" w:rsidP="00DE55FF">
      <w:pPr>
        <w:numPr>
          <w:ilvl w:val="0"/>
          <w:numId w:val="20"/>
        </w:numPr>
        <w:spacing w:after="120" w:line="276" w:lineRule="auto"/>
        <w:rPr>
          <w:b/>
          <w:bCs/>
          <w:lang w:eastAsia="ko-KR"/>
        </w:rPr>
      </w:pPr>
      <w:r w:rsidRPr="00364B41">
        <w:rPr>
          <w:rFonts w:hint="eastAsia"/>
          <w:b/>
          <w:bCs/>
          <w:lang w:eastAsia="ko-KR"/>
        </w:rPr>
        <w:lastRenderedPageBreak/>
        <w:t>F</w:t>
      </w:r>
      <w:r w:rsidRPr="00364B41">
        <w:rPr>
          <w:b/>
          <w:bCs/>
          <w:lang w:eastAsia="ko-KR"/>
        </w:rPr>
        <w:t>or hybrid beamforming and spatial multiplexing</w:t>
      </w:r>
      <w:r w:rsidRPr="00364B41">
        <w:rPr>
          <w:rFonts w:hint="eastAsia"/>
          <w:b/>
          <w:bCs/>
          <w:lang w:eastAsia="ko-KR"/>
        </w:rPr>
        <w:t>, s</w:t>
      </w:r>
      <w:r w:rsidRPr="00364B41">
        <w:rPr>
          <w:b/>
          <w:bCs/>
          <w:lang w:eastAsia="ko-KR"/>
        </w:rPr>
        <w:t xml:space="preserve">upport for up to 256 </w:t>
      </w:r>
      <w:r w:rsidRPr="00364B41">
        <w:rPr>
          <w:rFonts w:hint="eastAsia"/>
          <w:b/>
          <w:bCs/>
          <w:lang w:eastAsia="ko-KR"/>
        </w:rPr>
        <w:t xml:space="preserve">CSI-RS </w:t>
      </w:r>
      <w:r w:rsidRPr="00364B41">
        <w:rPr>
          <w:b/>
          <w:bCs/>
          <w:lang w:eastAsia="ko-KR"/>
        </w:rPr>
        <w:t xml:space="preserve">ports </w:t>
      </w:r>
      <w:r w:rsidRPr="00364B41">
        <w:rPr>
          <w:rFonts w:hint="eastAsia"/>
          <w:b/>
          <w:bCs/>
          <w:lang w:eastAsia="ko-KR"/>
        </w:rPr>
        <w:t xml:space="preserve">and 64 DM-RS ports </w:t>
      </w:r>
      <w:r w:rsidRPr="00364B41">
        <w:rPr>
          <w:b/>
          <w:bCs/>
          <w:lang w:eastAsia="ko-KR"/>
        </w:rPr>
        <w:t>should be studied</w:t>
      </w:r>
      <w:r w:rsidRPr="00364B41">
        <w:rPr>
          <w:rFonts w:hint="eastAsia"/>
          <w:b/>
          <w:bCs/>
          <w:lang w:eastAsia="ko-KR"/>
        </w:rPr>
        <w:t>.</w:t>
      </w:r>
    </w:p>
    <w:p w14:paraId="3F1DAAC9" w14:textId="77777777" w:rsidR="00DE55FF" w:rsidRPr="00364B41" w:rsidRDefault="00DE55FF" w:rsidP="00DE55FF">
      <w:pPr>
        <w:numPr>
          <w:ilvl w:val="0"/>
          <w:numId w:val="20"/>
        </w:numPr>
        <w:spacing w:after="120" w:line="276" w:lineRule="auto"/>
        <w:rPr>
          <w:b/>
          <w:bCs/>
          <w:lang w:eastAsia="ko-KR"/>
        </w:rPr>
      </w:pPr>
      <w:r w:rsidRPr="00364B41">
        <w:rPr>
          <w:b/>
          <w:bCs/>
          <w:lang w:eastAsia="ko-KR"/>
        </w:rPr>
        <w:t xml:space="preserve">For </w:t>
      </w:r>
      <w:r w:rsidRPr="00364B41">
        <w:rPr>
          <w:rFonts w:hint="eastAsia"/>
          <w:b/>
          <w:bCs/>
          <w:lang w:eastAsia="ko-KR"/>
        </w:rPr>
        <w:t xml:space="preserve">efficient beam </w:t>
      </w:r>
      <w:r w:rsidRPr="00364B41">
        <w:rPr>
          <w:b/>
          <w:bCs/>
          <w:lang w:eastAsia="ko-KR"/>
        </w:rPr>
        <w:t>management</w:t>
      </w:r>
      <w:r w:rsidRPr="00364B41">
        <w:rPr>
          <w:rFonts w:hint="eastAsia"/>
          <w:b/>
          <w:bCs/>
          <w:lang w:eastAsia="ko-KR"/>
        </w:rPr>
        <w:t xml:space="preserve">, </w:t>
      </w:r>
      <w:r w:rsidRPr="00364B41">
        <w:rPr>
          <w:b/>
          <w:bCs/>
          <w:lang w:eastAsia="ko-KR"/>
        </w:rPr>
        <w:t>the unified TCI framework should be adopted as a baseline</w:t>
      </w:r>
      <w:r w:rsidRPr="00364B41">
        <w:rPr>
          <w:rFonts w:hint="eastAsia"/>
          <w:b/>
          <w:bCs/>
          <w:lang w:eastAsia="ko-KR"/>
        </w:rPr>
        <w:t>.</w:t>
      </w:r>
    </w:p>
    <w:p w14:paraId="702DADAB" w14:textId="77777777" w:rsidR="00DE55FF" w:rsidRDefault="00DE55FF" w:rsidP="00DE55FF">
      <w:pPr>
        <w:numPr>
          <w:ilvl w:val="0"/>
          <w:numId w:val="20"/>
        </w:numPr>
        <w:spacing w:after="120" w:line="276" w:lineRule="auto"/>
        <w:rPr>
          <w:b/>
          <w:bCs/>
          <w:lang w:eastAsia="ko-KR"/>
        </w:rPr>
      </w:pPr>
      <w:proofErr w:type="spellStart"/>
      <w:r>
        <w:rPr>
          <w:rFonts w:hint="eastAsia"/>
          <w:b/>
          <w:bCs/>
          <w:lang w:eastAsia="ko-KR"/>
        </w:rPr>
        <w:t>sTRP</w:t>
      </w:r>
      <w:proofErr w:type="spellEnd"/>
      <w:r>
        <w:rPr>
          <w:rFonts w:hint="eastAsia"/>
          <w:b/>
          <w:bCs/>
          <w:lang w:eastAsia="ko-KR"/>
        </w:rPr>
        <w:t xml:space="preserve">-transparent </w:t>
      </w:r>
      <w:proofErr w:type="spellStart"/>
      <w:r>
        <w:rPr>
          <w:rFonts w:hint="eastAsia"/>
          <w:b/>
          <w:bCs/>
          <w:lang w:eastAsia="ko-KR"/>
        </w:rPr>
        <w:t>mTRP</w:t>
      </w:r>
      <w:proofErr w:type="spellEnd"/>
      <w:r>
        <w:rPr>
          <w:rFonts w:hint="eastAsia"/>
          <w:b/>
          <w:bCs/>
          <w:lang w:eastAsia="ko-KR"/>
        </w:rPr>
        <w:t xml:space="preserve"> operations should be supported as a baseline.</w:t>
      </w:r>
    </w:p>
    <w:p w14:paraId="236C725B" w14:textId="77777777" w:rsidR="00DE55FF" w:rsidRDefault="00DE55FF" w:rsidP="00DE55FF">
      <w:pPr>
        <w:numPr>
          <w:ilvl w:val="0"/>
          <w:numId w:val="20"/>
        </w:numPr>
        <w:spacing w:after="120" w:line="276" w:lineRule="auto"/>
        <w:rPr>
          <w:b/>
          <w:bCs/>
          <w:lang w:eastAsia="ko-KR"/>
        </w:rPr>
      </w:pPr>
      <w:r w:rsidRPr="00364B41">
        <w:rPr>
          <w:b/>
          <w:bCs/>
          <w:lang w:eastAsia="ko-KR"/>
        </w:rPr>
        <w:t xml:space="preserve">Dynamic antenna port and TXRU adaptation should be included as </w:t>
      </w:r>
      <w:r>
        <w:rPr>
          <w:rFonts w:hint="eastAsia"/>
          <w:b/>
          <w:bCs/>
          <w:lang w:eastAsia="ko-KR"/>
        </w:rPr>
        <w:t xml:space="preserve">a </w:t>
      </w:r>
      <w:r w:rsidRPr="00364B41">
        <w:rPr>
          <w:b/>
          <w:bCs/>
          <w:lang w:eastAsia="ko-KR"/>
        </w:rPr>
        <w:t>baseline for energy-efficient E-MIMO operation</w:t>
      </w:r>
      <w:r>
        <w:rPr>
          <w:rFonts w:hint="eastAsia"/>
          <w:b/>
          <w:bCs/>
          <w:lang w:eastAsia="ko-KR"/>
        </w:rPr>
        <w:t>s</w:t>
      </w:r>
      <w:r w:rsidRPr="00364B41">
        <w:rPr>
          <w:b/>
          <w:bCs/>
          <w:lang w:eastAsia="ko-KR"/>
        </w:rPr>
        <w:t>.</w:t>
      </w:r>
    </w:p>
    <w:p w14:paraId="126BE301" w14:textId="77777777" w:rsidR="00DE55FF" w:rsidRPr="00364B41" w:rsidRDefault="00DE55FF" w:rsidP="00DE55FF">
      <w:pPr>
        <w:numPr>
          <w:ilvl w:val="0"/>
          <w:numId w:val="20"/>
        </w:numPr>
        <w:spacing w:after="120" w:line="276" w:lineRule="auto"/>
        <w:rPr>
          <w:b/>
          <w:bCs/>
          <w:lang w:eastAsia="ko-KR"/>
        </w:rPr>
      </w:pPr>
      <w:r>
        <w:rPr>
          <w:rFonts w:hint="eastAsia"/>
          <w:b/>
          <w:bCs/>
          <w:lang w:eastAsia="ko-KR"/>
        </w:rPr>
        <w:t>AI/ML-enabled MIMO functionalities such as beam/CSI prediction, CSI compression and DM-RS channel estimation should be discussed as Day-1 features.</w:t>
      </w:r>
    </w:p>
    <w:p w14:paraId="4FF05DF3" w14:textId="77777777" w:rsidR="00DE55FF" w:rsidRPr="00364B41" w:rsidRDefault="00DE55FF" w:rsidP="00DE55FF">
      <w:pPr>
        <w:numPr>
          <w:ilvl w:val="0"/>
          <w:numId w:val="20"/>
        </w:numPr>
        <w:spacing w:after="120" w:line="276" w:lineRule="auto"/>
        <w:rPr>
          <w:b/>
          <w:bCs/>
          <w:lang w:eastAsia="ko-KR"/>
        </w:rPr>
      </w:pPr>
      <w:r w:rsidRPr="00364B41">
        <w:rPr>
          <w:b/>
          <w:bCs/>
          <w:lang w:eastAsia="ko-KR"/>
        </w:rPr>
        <w:t xml:space="preserve">Proper mechanisms should be </w:t>
      </w:r>
      <w:r w:rsidRPr="00364B41">
        <w:rPr>
          <w:rFonts w:hint="eastAsia"/>
          <w:b/>
          <w:bCs/>
          <w:lang w:eastAsia="ko-KR"/>
        </w:rPr>
        <w:t>studied</w:t>
      </w:r>
      <w:r w:rsidRPr="00364B41">
        <w:rPr>
          <w:b/>
          <w:bCs/>
          <w:lang w:eastAsia="ko-KR"/>
        </w:rPr>
        <w:t xml:space="preserve"> to address challenges from large-scale antenna arrays, including spatial non-stationarity, near-field effects, and beam squint effects.</w:t>
      </w:r>
    </w:p>
    <w:p w14:paraId="45531231" w14:textId="77777777" w:rsidR="00DE55FF" w:rsidRDefault="00DE55FF" w:rsidP="00DE55FF">
      <w:pPr>
        <w:spacing w:after="120" w:line="276" w:lineRule="auto"/>
        <w:rPr>
          <w:b/>
          <w:lang w:eastAsia="ko-KR"/>
        </w:rPr>
      </w:pPr>
      <w:r w:rsidRPr="006D1E83" w:rsidDel="00F4574B">
        <w:rPr>
          <w:b/>
          <w:lang w:eastAsia="ko-KR"/>
        </w:rPr>
        <w:t xml:space="preserve">Proposal </w:t>
      </w:r>
      <w:r>
        <w:rPr>
          <w:rFonts w:hint="eastAsia"/>
          <w:b/>
          <w:lang w:eastAsia="ko-KR"/>
        </w:rPr>
        <w:t>13</w:t>
      </w:r>
      <w:r w:rsidRPr="006D1E83" w:rsidDel="00F4574B">
        <w:rPr>
          <w:b/>
          <w:lang w:eastAsia="ko-KR"/>
        </w:rPr>
        <w:t xml:space="preserve">: </w:t>
      </w:r>
      <w:r>
        <w:rPr>
          <w:rFonts w:hint="eastAsia"/>
          <w:b/>
          <w:lang w:eastAsia="ko-KR"/>
        </w:rPr>
        <w:t>For 6GR physical layer control, data scheduling, and HARQ operation, the followings should be studied</w:t>
      </w:r>
    </w:p>
    <w:p w14:paraId="1EEDC4C9" w14:textId="77777777" w:rsidR="00DE55FF" w:rsidRDefault="00DE55FF" w:rsidP="00DE55FF">
      <w:pPr>
        <w:numPr>
          <w:ilvl w:val="0"/>
          <w:numId w:val="20"/>
        </w:numPr>
        <w:spacing w:after="120" w:line="276" w:lineRule="auto"/>
        <w:rPr>
          <w:b/>
          <w:bCs/>
          <w:lang w:eastAsia="ko-KR"/>
        </w:rPr>
      </w:pPr>
      <w:r>
        <w:rPr>
          <w:rFonts w:hint="eastAsia"/>
          <w:b/>
          <w:bCs/>
          <w:lang w:eastAsia="ko-KR"/>
        </w:rPr>
        <w:t>S</w:t>
      </w:r>
      <w:r w:rsidRPr="00026046">
        <w:rPr>
          <w:b/>
          <w:bCs/>
          <w:lang w:eastAsia="ko-KR"/>
        </w:rPr>
        <w:t>implified and more efficient configuration and operation mechanisms while re</w:t>
      </w:r>
      <w:r>
        <w:rPr>
          <w:rFonts w:hint="eastAsia"/>
          <w:b/>
          <w:bCs/>
          <w:lang w:eastAsia="ko-KR"/>
        </w:rPr>
        <w:t xml:space="preserve">using </w:t>
      </w:r>
      <w:r w:rsidRPr="00026046">
        <w:rPr>
          <w:b/>
          <w:bCs/>
          <w:lang w:eastAsia="ko-KR"/>
        </w:rPr>
        <w:t xml:space="preserve">the existing concepts of CORESET and Search Space </w:t>
      </w:r>
      <w:r>
        <w:rPr>
          <w:rFonts w:hint="eastAsia"/>
          <w:b/>
          <w:bCs/>
          <w:lang w:eastAsia="ko-KR"/>
        </w:rPr>
        <w:t>in 5G as a baseline</w:t>
      </w:r>
    </w:p>
    <w:p w14:paraId="22A30479" w14:textId="77777777" w:rsidR="00DE55FF" w:rsidRPr="0068777B" w:rsidRDefault="00DE55FF" w:rsidP="00DE55FF">
      <w:pPr>
        <w:numPr>
          <w:ilvl w:val="0"/>
          <w:numId w:val="20"/>
        </w:numPr>
        <w:spacing w:after="120" w:line="276" w:lineRule="auto"/>
        <w:rPr>
          <w:b/>
          <w:bCs/>
          <w:lang w:eastAsia="ko-KR"/>
        </w:rPr>
      </w:pPr>
      <w:r>
        <w:rPr>
          <w:rFonts w:hint="eastAsia"/>
          <w:b/>
          <w:bCs/>
          <w:lang w:eastAsia="ko-KR"/>
        </w:rPr>
        <w:t>T</w:t>
      </w:r>
      <w:r w:rsidRPr="0068777B">
        <w:rPr>
          <w:b/>
          <w:bCs/>
          <w:lang w:eastAsia="ko-KR"/>
        </w:rPr>
        <w:t>wo-stage DCI design to enable more balanced and efficient control channel utilization</w:t>
      </w:r>
    </w:p>
    <w:p w14:paraId="62EF6B4C" w14:textId="77777777" w:rsidR="00DE55FF" w:rsidRPr="0068777B" w:rsidRDefault="00DE55FF" w:rsidP="00DE55FF">
      <w:pPr>
        <w:numPr>
          <w:ilvl w:val="0"/>
          <w:numId w:val="20"/>
        </w:numPr>
        <w:spacing w:after="120" w:line="276" w:lineRule="auto"/>
        <w:rPr>
          <w:b/>
          <w:bCs/>
          <w:lang w:eastAsia="ko-KR"/>
        </w:rPr>
      </w:pPr>
      <w:r>
        <w:rPr>
          <w:rFonts w:hint="eastAsia"/>
          <w:b/>
          <w:bCs/>
          <w:lang w:eastAsia="ko-KR"/>
        </w:rPr>
        <w:t>S</w:t>
      </w:r>
      <w:r w:rsidRPr="0068777B">
        <w:rPr>
          <w:b/>
          <w:bCs/>
          <w:lang w:eastAsia="ko-KR"/>
        </w:rPr>
        <w:t>upport simplified UCI reporting, where UCI transmission is primarily carried on PUSCH, with PUCCH transmission limited to one- or two-bit HARQ-ACK and SR only</w:t>
      </w:r>
    </w:p>
    <w:p w14:paraId="4663B97A" w14:textId="77777777" w:rsidR="00DE55FF" w:rsidRPr="00284E19" w:rsidRDefault="00DE55FF" w:rsidP="00DE55FF">
      <w:pPr>
        <w:widowControl w:val="0"/>
        <w:autoSpaceDE w:val="0"/>
        <w:autoSpaceDN w:val="0"/>
        <w:spacing w:after="120" w:line="276" w:lineRule="auto"/>
        <w:rPr>
          <w:sz w:val="2"/>
          <w:szCs w:val="2"/>
          <w:lang w:eastAsia="ko-KR"/>
        </w:rPr>
      </w:pPr>
    </w:p>
    <w:p w14:paraId="7ACF5B80" w14:textId="77777777" w:rsidR="00DE55FF" w:rsidRDefault="00DE55FF" w:rsidP="00DE55FF">
      <w:pPr>
        <w:widowControl w:val="0"/>
        <w:autoSpaceDE w:val="0"/>
        <w:autoSpaceDN w:val="0"/>
        <w:spacing w:after="120" w:line="276" w:lineRule="auto"/>
        <w:rPr>
          <w:b/>
          <w:bCs/>
          <w:lang w:eastAsia="ko-KR"/>
        </w:rPr>
      </w:pPr>
      <w:r w:rsidRPr="006A3ACA">
        <w:rPr>
          <w:b/>
          <w:bCs/>
          <w:lang w:eastAsia="ko-KR"/>
        </w:rPr>
        <w:t>Proposal</w:t>
      </w:r>
      <w:r w:rsidRPr="006A3ACA">
        <w:rPr>
          <w:rFonts w:hint="eastAsia"/>
          <w:b/>
          <w:bCs/>
          <w:lang w:eastAsia="ko-KR"/>
        </w:rPr>
        <w:t xml:space="preserve"> </w:t>
      </w:r>
      <w:r>
        <w:rPr>
          <w:rFonts w:hint="eastAsia"/>
          <w:b/>
          <w:bCs/>
          <w:lang w:eastAsia="ko-KR"/>
        </w:rPr>
        <w:t>14</w:t>
      </w:r>
      <w:r w:rsidRPr="006A3ACA">
        <w:rPr>
          <w:b/>
          <w:bCs/>
          <w:lang w:eastAsia="ko-KR"/>
        </w:rPr>
        <w:t>:</w:t>
      </w:r>
      <w:r w:rsidRPr="006A3ACA">
        <w:rPr>
          <w:rFonts w:hint="eastAsia"/>
          <w:b/>
          <w:bCs/>
          <w:lang w:eastAsia="ko-KR"/>
        </w:rPr>
        <w:t xml:space="preserve"> </w:t>
      </w:r>
      <w:r>
        <w:rPr>
          <w:rFonts w:hint="eastAsia"/>
          <w:b/>
          <w:bCs/>
          <w:lang w:eastAsia="ko-KR"/>
        </w:rPr>
        <w:t>For sensing, the followings should be considered</w:t>
      </w:r>
    </w:p>
    <w:p w14:paraId="7FF64A10" w14:textId="77777777" w:rsidR="00DE55FF" w:rsidRPr="0041424E" w:rsidRDefault="00DE55FF" w:rsidP="00DE55FF">
      <w:pPr>
        <w:numPr>
          <w:ilvl w:val="0"/>
          <w:numId w:val="20"/>
        </w:numPr>
        <w:spacing w:after="120" w:line="276" w:lineRule="auto"/>
        <w:rPr>
          <w:b/>
          <w:bCs/>
          <w:lang w:eastAsia="ko-KR"/>
        </w:rPr>
      </w:pPr>
      <w:r>
        <w:rPr>
          <w:rFonts w:hint="eastAsia"/>
          <w:b/>
          <w:bCs/>
          <w:lang w:eastAsia="ko-KR"/>
        </w:rPr>
        <w:t>P</w:t>
      </w:r>
      <w:r w:rsidRPr="0041424E">
        <w:rPr>
          <w:b/>
          <w:bCs/>
          <w:lang w:eastAsia="ko-KR"/>
        </w:rPr>
        <w:t>rioritize use cases focused on detection and tracking of UAVs, vehicles, and humans (e.g., pedestrians and indoor users)</w:t>
      </w:r>
    </w:p>
    <w:p w14:paraId="26843EBA" w14:textId="77777777" w:rsidR="00DE55FF" w:rsidRPr="0041424E" w:rsidRDefault="00DE55FF" w:rsidP="00DE55FF">
      <w:pPr>
        <w:numPr>
          <w:ilvl w:val="0"/>
          <w:numId w:val="20"/>
        </w:numPr>
        <w:spacing w:after="120" w:line="276" w:lineRule="auto"/>
        <w:rPr>
          <w:b/>
          <w:bCs/>
          <w:lang w:eastAsia="ko-KR"/>
        </w:rPr>
      </w:pPr>
      <w:r>
        <w:rPr>
          <w:rFonts w:hint="eastAsia"/>
          <w:b/>
          <w:bCs/>
          <w:lang w:eastAsia="ko-KR"/>
        </w:rPr>
        <w:t>S</w:t>
      </w:r>
      <w:r w:rsidRPr="0041424E">
        <w:rPr>
          <w:b/>
          <w:bCs/>
          <w:lang w:eastAsia="ko-KR"/>
        </w:rPr>
        <w:t>tudy signal and channel designs optimized for sensing, including resource multiplexing and interference handling such as self-interference cancellation</w:t>
      </w:r>
    </w:p>
    <w:p w14:paraId="3A67233D" w14:textId="77777777" w:rsidR="00DE55FF" w:rsidRPr="0041424E" w:rsidRDefault="00DE55FF" w:rsidP="00DE55FF">
      <w:pPr>
        <w:numPr>
          <w:ilvl w:val="0"/>
          <w:numId w:val="20"/>
        </w:numPr>
        <w:spacing w:after="120" w:line="276" w:lineRule="auto"/>
        <w:rPr>
          <w:b/>
          <w:bCs/>
          <w:lang w:eastAsia="ko-KR"/>
        </w:rPr>
      </w:pPr>
      <w:r>
        <w:rPr>
          <w:rFonts w:hint="eastAsia"/>
          <w:b/>
          <w:bCs/>
          <w:lang w:eastAsia="ko-KR"/>
        </w:rPr>
        <w:t>S</w:t>
      </w:r>
      <w:r w:rsidRPr="0041424E">
        <w:rPr>
          <w:b/>
          <w:bCs/>
          <w:lang w:eastAsia="ko-KR"/>
        </w:rPr>
        <w:t xml:space="preserve">tudy both monostatic and bistatic sensing architectures, including </w:t>
      </w:r>
      <w:proofErr w:type="spellStart"/>
      <w:r w:rsidRPr="0041424E">
        <w:rPr>
          <w:b/>
          <w:bCs/>
          <w:lang w:eastAsia="ko-KR"/>
        </w:rPr>
        <w:t>gNB</w:t>
      </w:r>
      <w:proofErr w:type="spellEnd"/>
      <w:r w:rsidRPr="0041424E">
        <w:rPr>
          <w:b/>
          <w:bCs/>
          <w:lang w:eastAsia="ko-KR"/>
        </w:rPr>
        <w:t>-based and UE-based sensing approaches</w:t>
      </w:r>
    </w:p>
    <w:p w14:paraId="0E0952F8" w14:textId="77777777" w:rsidR="00DE55FF" w:rsidRPr="00DE55FF" w:rsidRDefault="00DE55FF" w:rsidP="00DE55FF">
      <w:pPr>
        <w:pStyle w:val="afb"/>
        <w:widowControl w:val="0"/>
        <w:numPr>
          <w:ilvl w:val="0"/>
          <w:numId w:val="20"/>
        </w:numPr>
        <w:autoSpaceDE w:val="0"/>
        <w:autoSpaceDN w:val="0"/>
        <w:spacing w:after="120" w:line="276" w:lineRule="auto"/>
        <w:ind w:leftChars="0"/>
        <w:rPr>
          <w:b/>
          <w:bCs/>
          <w:lang w:eastAsia="ko-KR"/>
        </w:rPr>
      </w:pPr>
      <w:r w:rsidRPr="00DE55FF">
        <w:rPr>
          <w:b/>
          <w:bCs/>
          <w:lang w:eastAsia="ko-KR"/>
        </w:rPr>
        <w:t>Proposal</w:t>
      </w:r>
      <w:r w:rsidRPr="00DE55FF">
        <w:rPr>
          <w:rFonts w:hint="eastAsia"/>
          <w:b/>
          <w:bCs/>
          <w:lang w:eastAsia="ko-KR"/>
        </w:rPr>
        <w:t xml:space="preserve"> 15</w:t>
      </w:r>
      <w:r w:rsidRPr="00DE55FF">
        <w:rPr>
          <w:b/>
          <w:bCs/>
          <w:lang w:eastAsia="ko-KR"/>
        </w:rPr>
        <w:t>:</w:t>
      </w:r>
      <w:r w:rsidRPr="00DE55FF">
        <w:rPr>
          <w:rFonts w:hint="eastAsia"/>
          <w:b/>
          <w:bCs/>
          <w:lang w:eastAsia="ko-KR"/>
        </w:rPr>
        <w:t xml:space="preserve"> </w:t>
      </w:r>
      <w:r w:rsidRPr="00DE55FF">
        <w:rPr>
          <w:b/>
          <w:bCs/>
          <w:lang w:eastAsia="ko-KR"/>
        </w:rPr>
        <w:t>Support for NCRs and/or reconfigurable intelligent surfaces (RIS) be considered from the initial stages of 6GR standardization.</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0802228" w14:textId="5E37D296" w:rsidR="00735480" w:rsidRDefault="00C7495E" w:rsidP="00AC6711">
      <w:pPr>
        <w:numPr>
          <w:ilvl w:val="0"/>
          <w:numId w:val="6"/>
        </w:numPr>
        <w:spacing w:after="180"/>
        <w:ind w:left="567" w:hanging="567"/>
        <w:contextualSpacing/>
        <w:rPr>
          <w:lang w:eastAsia="zh-CN"/>
        </w:rPr>
      </w:pPr>
      <w:bookmarkStart w:id="13" w:name="_Ref189567658"/>
      <w:r w:rsidRPr="00C7495E">
        <w:rPr>
          <w:lang w:eastAsia="zh-CN"/>
        </w:rPr>
        <w:t>RP-251881</w:t>
      </w:r>
      <w:r>
        <w:rPr>
          <w:rFonts w:hint="eastAsia"/>
          <w:lang w:eastAsia="zh-CN"/>
        </w:rPr>
        <w:t xml:space="preserve">, </w:t>
      </w:r>
      <w:r>
        <w:rPr>
          <w:lang w:eastAsia="zh-CN"/>
        </w:rPr>
        <w:t>“</w:t>
      </w:r>
      <w:r w:rsidRPr="00C7495E">
        <w:rPr>
          <w:lang w:eastAsia="zh-CN"/>
        </w:rPr>
        <w:t>New SID: Study on 6G Radio</w:t>
      </w:r>
      <w:r>
        <w:rPr>
          <w:rFonts w:hint="eastAsia"/>
          <w:lang w:eastAsia="zh-CN"/>
        </w:rPr>
        <w:t>,</w:t>
      </w:r>
      <w:r>
        <w:rPr>
          <w:lang w:eastAsia="zh-CN"/>
        </w:rPr>
        <w:t>”</w:t>
      </w:r>
      <w:r>
        <w:rPr>
          <w:rFonts w:hint="eastAsia"/>
          <w:lang w:eastAsia="zh-CN"/>
        </w:rPr>
        <w:t xml:space="preserve"> </w:t>
      </w:r>
      <w:r w:rsidR="005074D6" w:rsidRPr="005074D6">
        <w:rPr>
          <w:lang w:eastAsia="zh-CN"/>
        </w:rPr>
        <w:t>NTT DOCOMO, CMCC, AT&amp;T, Vodafone</w:t>
      </w:r>
      <w:bookmarkEnd w:id="13"/>
    </w:p>
    <w:p w14:paraId="69E1660C" w14:textId="34536545" w:rsidR="005074D6" w:rsidRDefault="005074D6" w:rsidP="00AC6711">
      <w:pPr>
        <w:numPr>
          <w:ilvl w:val="0"/>
          <w:numId w:val="6"/>
        </w:numPr>
        <w:spacing w:after="180"/>
        <w:ind w:left="567" w:hanging="567"/>
        <w:contextualSpacing/>
        <w:rPr>
          <w:lang w:eastAsia="zh-CN"/>
        </w:rPr>
      </w:pPr>
      <w:bookmarkStart w:id="14" w:name="_Ref210137548"/>
      <w:bookmarkStart w:id="15" w:name="_Ref189567672"/>
      <w:r w:rsidRPr="005074D6">
        <w:rPr>
          <w:lang w:eastAsia="zh-CN"/>
        </w:rPr>
        <w:t>RP-252912</w:t>
      </w:r>
      <w:r>
        <w:rPr>
          <w:rFonts w:hint="eastAsia"/>
          <w:lang w:eastAsia="zh-CN"/>
        </w:rPr>
        <w:t xml:space="preserve">, </w:t>
      </w:r>
      <w:r>
        <w:rPr>
          <w:lang w:eastAsia="zh-CN"/>
        </w:rPr>
        <w:t>“</w:t>
      </w:r>
      <w:r w:rsidRPr="005074D6">
        <w:rPr>
          <w:lang w:eastAsia="zh-CN"/>
        </w:rPr>
        <w:t>Revised SID: Study on 6G Radio</w:t>
      </w:r>
      <w:r>
        <w:rPr>
          <w:rFonts w:hint="eastAsia"/>
          <w:lang w:eastAsia="zh-CN"/>
        </w:rPr>
        <w:t>,</w:t>
      </w:r>
      <w:r>
        <w:rPr>
          <w:lang w:eastAsia="zh-CN"/>
        </w:rPr>
        <w:t>”</w:t>
      </w:r>
      <w:r>
        <w:rPr>
          <w:rFonts w:hint="eastAsia"/>
          <w:lang w:eastAsia="zh-CN"/>
        </w:rPr>
        <w:t xml:space="preserve"> </w:t>
      </w:r>
      <w:r w:rsidRPr="005074D6">
        <w:rPr>
          <w:lang w:eastAsia="zh-CN"/>
        </w:rPr>
        <w:t>NTT DOCOMO, CMCC, AT&amp;T, Vodafone</w:t>
      </w:r>
      <w:bookmarkEnd w:id="14"/>
    </w:p>
    <w:p w14:paraId="2A72FBD6" w14:textId="03C2595B" w:rsidR="005A2C58" w:rsidRDefault="00E72082" w:rsidP="00AC6711">
      <w:pPr>
        <w:numPr>
          <w:ilvl w:val="0"/>
          <w:numId w:val="6"/>
        </w:numPr>
        <w:spacing w:after="180"/>
        <w:ind w:left="567" w:hanging="567"/>
        <w:contextualSpacing/>
        <w:rPr>
          <w:lang w:eastAsia="zh-CN"/>
        </w:rPr>
      </w:pPr>
      <w:bookmarkStart w:id="16" w:name="_Ref189567716"/>
      <w:bookmarkStart w:id="17" w:name="_Ref210306064"/>
      <w:bookmarkStart w:id="18" w:name="_Ref189567698"/>
      <w:bookmarkEnd w:id="15"/>
      <w:r w:rsidRPr="00C7495E">
        <w:rPr>
          <w:lang w:eastAsia="zh-CN"/>
        </w:rPr>
        <w:t>R1-</w:t>
      </w:r>
      <w:r w:rsidR="0097022D" w:rsidRPr="0097022D">
        <w:rPr>
          <w:lang w:eastAsia="zh-CN"/>
        </w:rPr>
        <w:t>2508972</w:t>
      </w:r>
      <w:r>
        <w:rPr>
          <w:rFonts w:hint="eastAsia"/>
          <w:lang w:eastAsia="zh-CN"/>
        </w:rPr>
        <w:t>,</w:t>
      </w:r>
      <w:r w:rsidRPr="00DE09D2">
        <w:rPr>
          <w:lang w:eastAsia="zh-CN"/>
        </w:rPr>
        <w:t xml:space="preserve"> </w:t>
      </w:r>
      <w:r>
        <w:rPr>
          <w:lang w:eastAsia="zh-CN"/>
        </w:rPr>
        <w:t>“</w:t>
      </w:r>
      <w:r w:rsidR="00753FFF">
        <w:rPr>
          <w:rFonts w:hint="eastAsia"/>
          <w:lang w:eastAsia="zh-CN"/>
        </w:rPr>
        <w:t>Discussion on e</w:t>
      </w:r>
      <w:r w:rsidR="00DE09D2" w:rsidRPr="00DE09D2">
        <w:rPr>
          <w:lang w:eastAsia="zh-CN"/>
        </w:rPr>
        <w:t>valuation assumptions for 6GR air interface</w:t>
      </w:r>
      <w:bookmarkEnd w:id="16"/>
      <w:r>
        <w:rPr>
          <w:rFonts w:hint="eastAsia"/>
          <w:lang w:eastAsia="zh-CN"/>
        </w:rPr>
        <w:t>,</w:t>
      </w:r>
      <w:r>
        <w:rPr>
          <w:lang w:eastAsia="zh-CN"/>
        </w:rPr>
        <w:t>”</w:t>
      </w:r>
      <w:r>
        <w:rPr>
          <w:rFonts w:hint="eastAsia"/>
          <w:lang w:eastAsia="zh-CN"/>
        </w:rPr>
        <w:t xml:space="preserve"> ETRI</w:t>
      </w:r>
      <w:bookmarkEnd w:id="17"/>
    </w:p>
    <w:p w14:paraId="314A03BC" w14:textId="3008F7DE" w:rsidR="00DE09D2" w:rsidRDefault="00E72082" w:rsidP="00AC6711">
      <w:pPr>
        <w:numPr>
          <w:ilvl w:val="0"/>
          <w:numId w:val="6"/>
        </w:numPr>
        <w:spacing w:after="180"/>
        <w:ind w:left="567" w:hanging="567"/>
        <w:contextualSpacing/>
        <w:rPr>
          <w:lang w:eastAsia="zh-CN"/>
        </w:rPr>
      </w:pPr>
      <w:bookmarkStart w:id="19" w:name="_Ref197670761"/>
      <w:r w:rsidRPr="00C7495E">
        <w:rPr>
          <w:lang w:eastAsia="zh-CN"/>
        </w:rPr>
        <w:t>R1-</w:t>
      </w:r>
      <w:r w:rsidR="0097022D" w:rsidRPr="0097022D">
        <w:rPr>
          <w:lang w:eastAsia="zh-CN"/>
        </w:rPr>
        <w:t>2508973</w:t>
      </w:r>
      <w:r>
        <w:rPr>
          <w:rFonts w:hint="eastAsia"/>
          <w:lang w:eastAsia="zh-CN"/>
        </w:rPr>
        <w:t>,</w:t>
      </w:r>
      <w:r w:rsidRPr="00DE09D2">
        <w:rPr>
          <w:lang w:eastAsia="zh-CN"/>
        </w:rPr>
        <w:t xml:space="preserve"> </w:t>
      </w:r>
      <w:r>
        <w:rPr>
          <w:lang w:eastAsia="zh-CN"/>
        </w:rPr>
        <w:t>“</w:t>
      </w:r>
      <w:r w:rsidR="00753FFF">
        <w:rPr>
          <w:rFonts w:hint="eastAsia"/>
          <w:lang w:eastAsia="zh-CN"/>
        </w:rPr>
        <w:t>Discussion on 6GR w</w:t>
      </w:r>
      <w:r w:rsidR="00DE09D2" w:rsidRPr="00DE09D2">
        <w:rPr>
          <w:lang w:eastAsia="zh-CN"/>
        </w:rPr>
        <w:t>aveform</w:t>
      </w:r>
      <w:r>
        <w:rPr>
          <w:rFonts w:hint="eastAsia"/>
          <w:lang w:eastAsia="zh-CN"/>
        </w:rPr>
        <w:t>,</w:t>
      </w:r>
      <w:r>
        <w:rPr>
          <w:lang w:eastAsia="zh-CN"/>
        </w:rPr>
        <w:t>”</w:t>
      </w:r>
      <w:r>
        <w:rPr>
          <w:rFonts w:hint="eastAsia"/>
          <w:lang w:eastAsia="zh-CN"/>
        </w:rPr>
        <w:t xml:space="preserve"> ETRI</w:t>
      </w:r>
    </w:p>
    <w:p w14:paraId="220D041C" w14:textId="72407C00" w:rsidR="00DE09D2" w:rsidRPr="000624DE" w:rsidRDefault="000624DE" w:rsidP="00AC6711">
      <w:pPr>
        <w:numPr>
          <w:ilvl w:val="0"/>
          <w:numId w:val="6"/>
        </w:numPr>
        <w:spacing w:after="180"/>
        <w:ind w:left="567" w:hanging="567"/>
        <w:contextualSpacing/>
        <w:rPr>
          <w:lang w:eastAsia="zh-CN"/>
        </w:rPr>
      </w:pPr>
      <w:r w:rsidRPr="000624DE">
        <w:rPr>
          <w:rFonts w:hint="eastAsia"/>
          <w:lang w:eastAsia="zh-CN"/>
        </w:rPr>
        <w:t>R1-</w:t>
      </w:r>
      <w:r w:rsidR="0097022D" w:rsidRPr="0097022D">
        <w:rPr>
          <w:lang w:eastAsia="zh-CN"/>
        </w:rPr>
        <w:t>2508974</w:t>
      </w:r>
      <w:r w:rsidR="00E72082" w:rsidRPr="000624DE">
        <w:rPr>
          <w:lang w:eastAsia="zh-CN"/>
        </w:rPr>
        <w:t>, “</w:t>
      </w:r>
      <w:r w:rsidR="00F65DB0" w:rsidRPr="000624DE">
        <w:rPr>
          <w:rFonts w:hint="eastAsia"/>
          <w:lang w:eastAsia="zh-CN"/>
        </w:rPr>
        <w:t>Discussion on 6GR f</w:t>
      </w:r>
      <w:r w:rsidR="00DE09D2" w:rsidRPr="000624DE">
        <w:rPr>
          <w:lang w:eastAsia="zh-CN"/>
        </w:rPr>
        <w:t>rame structure</w:t>
      </w:r>
      <w:r w:rsidR="00E72082" w:rsidRPr="000624DE">
        <w:rPr>
          <w:lang w:eastAsia="zh-CN"/>
        </w:rPr>
        <w:t>,” ETRI</w:t>
      </w:r>
    </w:p>
    <w:p w14:paraId="74EBD839" w14:textId="30A1DC93" w:rsidR="00DE09D2" w:rsidRDefault="000624DE" w:rsidP="00AC6711">
      <w:pPr>
        <w:numPr>
          <w:ilvl w:val="0"/>
          <w:numId w:val="6"/>
        </w:numPr>
        <w:spacing w:after="180"/>
        <w:ind w:left="567" w:hanging="567"/>
        <w:contextualSpacing/>
        <w:rPr>
          <w:lang w:eastAsia="zh-CN"/>
        </w:rPr>
      </w:pPr>
      <w:r w:rsidRPr="000624DE">
        <w:rPr>
          <w:rFonts w:hint="eastAsia"/>
          <w:lang w:eastAsia="zh-CN"/>
        </w:rPr>
        <w:t>R1-</w:t>
      </w:r>
      <w:r w:rsidR="0097022D" w:rsidRPr="0097022D">
        <w:rPr>
          <w:lang w:eastAsia="zh-CN"/>
        </w:rPr>
        <w:t>2508975</w:t>
      </w:r>
      <w:r w:rsidR="00E72082">
        <w:rPr>
          <w:rFonts w:hint="eastAsia"/>
          <w:lang w:eastAsia="zh-CN"/>
        </w:rPr>
        <w:t>,</w:t>
      </w:r>
      <w:r w:rsidR="00E72082" w:rsidRPr="00DE09D2">
        <w:rPr>
          <w:lang w:eastAsia="zh-CN"/>
        </w:rPr>
        <w:t xml:space="preserve"> </w:t>
      </w:r>
      <w:r w:rsidR="00E72082">
        <w:rPr>
          <w:lang w:eastAsia="zh-CN"/>
        </w:rPr>
        <w:t>“</w:t>
      </w:r>
      <w:r w:rsidR="00F65DB0">
        <w:rPr>
          <w:rFonts w:hint="eastAsia"/>
          <w:lang w:eastAsia="zh-CN"/>
        </w:rPr>
        <w:t>Discussion on 6GR c</w:t>
      </w:r>
      <w:r w:rsidR="00DE09D2" w:rsidRPr="00DE09D2">
        <w:rPr>
          <w:lang w:eastAsia="zh-CN"/>
        </w:rPr>
        <w:t>hannel coding</w:t>
      </w:r>
      <w:r w:rsidR="00E72082">
        <w:rPr>
          <w:rFonts w:hint="eastAsia"/>
          <w:lang w:eastAsia="zh-CN"/>
        </w:rPr>
        <w:t>,</w:t>
      </w:r>
      <w:r w:rsidR="00E72082">
        <w:rPr>
          <w:lang w:eastAsia="zh-CN"/>
        </w:rPr>
        <w:t>”</w:t>
      </w:r>
      <w:r w:rsidR="00E72082">
        <w:rPr>
          <w:rFonts w:hint="eastAsia"/>
          <w:lang w:eastAsia="zh-CN"/>
        </w:rPr>
        <w:t xml:space="preserve"> ETRI</w:t>
      </w:r>
    </w:p>
    <w:p w14:paraId="70A3FD99" w14:textId="72BE6254" w:rsidR="00DE09D2" w:rsidRDefault="000624DE" w:rsidP="00AC6711">
      <w:pPr>
        <w:numPr>
          <w:ilvl w:val="0"/>
          <w:numId w:val="6"/>
        </w:numPr>
        <w:spacing w:after="180"/>
        <w:ind w:left="567" w:hanging="567"/>
        <w:contextualSpacing/>
        <w:rPr>
          <w:lang w:eastAsia="zh-CN"/>
        </w:rPr>
      </w:pPr>
      <w:r w:rsidRPr="000624DE">
        <w:rPr>
          <w:rFonts w:hint="eastAsia"/>
          <w:lang w:eastAsia="zh-CN"/>
        </w:rPr>
        <w:t>R1-</w:t>
      </w:r>
      <w:r w:rsidR="0097022D" w:rsidRPr="0097022D">
        <w:rPr>
          <w:lang w:eastAsia="zh-CN"/>
        </w:rPr>
        <w:t>2508976</w:t>
      </w:r>
      <w:r w:rsidR="00E72082">
        <w:rPr>
          <w:rFonts w:hint="eastAsia"/>
          <w:lang w:eastAsia="zh-CN"/>
        </w:rPr>
        <w:t>,</w:t>
      </w:r>
      <w:r w:rsidR="00E72082" w:rsidRPr="00DE09D2">
        <w:rPr>
          <w:lang w:eastAsia="zh-CN"/>
        </w:rPr>
        <w:t xml:space="preserve"> </w:t>
      </w:r>
      <w:r w:rsidR="00E72082">
        <w:rPr>
          <w:lang w:eastAsia="zh-CN"/>
        </w:rPr>
        <w:t>“</w:t>
      </w:r>
      <w:r w:rsidR="00F65DB0">
        <w:rPr>
          <w:rFonts w:hint="eastAsia"/>
          <w:lang w:eastAsia="zh-CN"/>
        </w:rPr>
        <w:t>Discussion on 6GR m</w:t>
      </w:r>
      <w:r w:rsidR="00DE09D2" w:rsidRPr="00DE09D2">
        <w:rPr>
          <w:lang w:eastAsia="zh-CN"/>
        </w:rPr>
        <w:t>odulation</w:t>
      </w:r>
      <w:r w:rsidR="00E72082">
        <w:rPr>
          <w:rFonts w:hint="eastAsia"/>
          <w:lang w:eastAsia="zh-CN"/>
        </w:rPr>
        <w:t>,</w:t>
      </w:r>
      <w:r w:rsidR="00E72082">
        <w:rPr>
          <w:lang w:eastAsia="zh-CN"/>
        </w:rPr>
        <w:t>”</w:t>
      </w:r>
      <w:r w:rsidR="00E72082">
        <w:rPr>
          <w:rFonts w:hint="eastAsia"/>
          <w:lang w:eastAsia="zh-CN"/>
        </w:rPr>
        <w:t xml:space="preserve"> ETRI</w:t>
      </w:r>
    </w:p>
    <w:p w14:paraId="310BE0C8" w14:textId="008D570D" w:rsidR="00DE09D2" w:rsidRDefault="000624DE" w:rsidP="00AC6711">
      <w:pPr>
        <w:numPr>
          <w:ilvl w:val="0"/>
          <w:numId w:val="6"/>
        </w:numPr>
        <w:spacing w:after="180"/>
        <w:ind w:left="567" w:hanging="567"/>
        <w:contextualSpacing/>
        <w:rPr>
          <w:lang w:eastAsia="zh-CN"/>
        </w:rPr>
      </w:pPr>
      <w:bookmarkStart w:id="20" w:name="_Ref205293047"/>
      <w:r w:rsidRPr="000624DE">
        <w:rPr>
          <w:rFonts w:hint="eastAsia"/>
          <w:lang w:eastAsia="zh-CN"/>
        </w:rPr>
        <w:t>R1-</w:t>
      </w:r>
      <w:r w:rsidR="0097022D" w:rsidRPr="0097022D">
        <w:rPr>
          <w:lang w:eastAsia="zh-CN"/>
        </w:rPr>
        <w:t>2508977</w:t>
      </w:r>
      <w:r w:rsidR="00E72082">
        <w:rPr>
          <w:rFonts w:hint="eastAsia"/>
          <w:lang w:eastAsia="zh-CN"/>
        </w:rPr>
        <w:t>,</w:t>
      </w:r>
      <w:r w:rsidR="00E72082" w:rsidRPr="00DE09D2">
        <w:rPr>
          <w:lang w:eastAsia="zh-CN"/>
        </w:rPr>
        <w:t xml:space="preserve"> </w:t>
      </w:r>
      <w:r w:rsidR="00E72082">
        <w:rPr>
          <w:lang w:eastAsia="zh-CN"/>
        </w:rPr>
        <w:t>“</w:t>
      </w:r>
      <w:r w:rsidRPr="000624DE">
        <w:rPr>
          <w:lang w:eastAsia="zh-CN"/>
        </w:rPr>
        <w:t>Discussion on energy efficiency in 6GR</w:t>
      </w:r>
      <w:r w:rsidR="00E72082">
        <w:rPr>
          <w:rFonts w:hint="eastAsia"/>
          <w:lang w:eastAsia="zh-CN"/>
        </w:rPr>
        <w:t>,</w:t>
      </w:r>
      <w:r w:rsidR="00E72082">
        <w:rPr>
          <w:lang w:eastAsia="zh-CN"/>
        </w:rPr>
        <w:t>”</w:t>
      </w:r>
      <w:r w:rsidR="00E72082">
        <w:rPr>
          <w:rFonts w:hint="eastAsia"/>
          <w:lang w:eastAsia="zh-CN"/>
        </w:rPr>
        <w:t xml:space="preserve"> ETRI</w:t>
      </w:r>
      <w:bookmarkEnd w:id="20"/>
    </w:p>
    <w:p w14:paraId="0D4CF75F" w14:textId="4B59490E" w:rsidR="000624DE" w:rsidRDefault="000624DE" w:rsidP="00AC6711">
      <w:pPr>
        <w:numPr>
          <w:ilvl w:val="0"/>
          <w:numId w:val="6"/>
        </w:numPr>
        <w:spacing w:after="180"/>
        <w:ind w:left="567" w:hanging="567"/>
        <w:contextualSpacing/>
        <w:rPr>
          <w:lang w:eastAsia="zh-CN"/>
        </w:rPr>
      </w:pPr>
      <w:bookmarkStart w:id="21" w:name="_Ref204763832"/>
      <w:bookmarkStart w:id="22" w:name="_Ref210306076"/>
      <w:r w:rsidRPr="000624DE">
        <w:rPr>
          <w:rFonts w:hint="eastAsia"/>
          <w:lang w:eastAsia="zh-CN"/>
        </w:rPr>
        <w:t>R1-</w:t>
      </w:r>
      <w:r w:rsidR="0097022D" w:rsidRPr="0097022D">
        <w:rPr>
          <w:lang w:eastAsia="zh-CN"/>
        </w:rPr>
        <w:t>2508978</w:t>
      </w:r>
      <w:r>
        <w:rPr>
          <w:rFonts w:hint="eastAsia"/>
          <w:lang w:eastAsia="zh-CN"/>
        </w:rPr>
        <w:t>,</w:t>
      </w:r>
      <w:r w:rsidRPr="00DE09D2">
        <w:rPr>
          <w:lang w:eastAsia="zh-CN"/>
        </w:rPr>
        <w:t xml:space="preserve"> </w:t>
      </w:r>
      <w:r>
        <w:rPr>
          <w:lang w:eastAsia="zh-CN"/>
        </w:rPr>
        <w:t>“</w:t>
      </w:r>
      <w:r>
        <w:rPr>
          <w:rFonts w:hint="eastAsia"/>
          <w:lang w:eastAsia="zh-CN"/>
        </w:rPr>
        <w:t xml:space="preserve">Discussion on </w:t>
      </w:r>
      <w:r w:rsidRPr="00DE09D2">
        <w:rPr>
          <w:lang w:eastAsia="zh-CN"/>
        </w:rPr>
        <w:t>AI/ML in 6GR interface</w:t>
      </w:r>
      <w:bookmarkEnd w:id="21"/>
      <w:r>
        <w:rPr>
          <w:rFonts w:hint="eastAsia"/>
          <w:lang w:eastAsia="zh-CN"/>
        </w:rPr>
        <w:t>,</w:t>
      </w:r>
      <w:r>
        <w:rPr>
          <w:lang w:eastAsia="zh-CN"/>
        </w:rPr>
        <w:t>”</w:t>
      </w:r>
      <w:r>
        <w:rPr>
          <w:rFonts w:hint="eastAsia"/>
          <w:lang w:eastAsia="zh-CN"/>
        </w:rPr>
        <w:t xml:space="preserve"> ETRI</w:t>
      </w:r>
      <w:bookmarkEnd w:id="22"/>
    </w:p>
    <w:p w14:paraId="744D148B" w14:textId="1999A15E" w:rsidR="00E00E14" w:rsidRDefault="00E00E14" w:rsidP="00AC6711">
      <w:pPr>
        <w:numPr>
          <w:ilvl w:val="0"/>
          <w:numId w:val="6"/>
        </w:numPr>
        <w:spacing w:after="180"/>
        <w:ind w:left="567" w:hanging="567"/>
        <w:contextualSpacing/>
        <w:rPr>
          <w:lang w:eastAsia="zh-CN"/>
        </w:rPr>
      </w:pPr>
      <w:bookmarkStart w:id="23" w:name="_Ref213320302"/>
      <w:bookmarkStart w:id="24" w:name="_Ref213008793"/>
      <w:r>
        <w:rPr>
          <w:lang w:eastAsia="zh-CN"/>
        </w:rPr>
        <w:t xml:space="preserve">Chair’s notes, </w:t>
      </w:r>
      <w:r w:rsidRPr="008738B6">
        <w:rPr>
          <w:lang w:eastAsia="zh-CN"/>
        </w:rPr>
        <w:t>RAN</w:t>
      </w:r>
      <w:r>
        <w:rPr>
          <w:lang w:eastAsia="zh-CN"/>
        </w:rPr>
        <w:t>1#1</w:t>
      </w:r>
      <w:r>
        <w:rPr>
          <w:rFonts w:hint="eastAsia"/>
          <w:lang w:eastAsia="zh-CN"/>
        </w:rPr>
        <w:t>22</w:t>
      </w:r>
      <w:r w:rsidRPr="00137900">
        <w:rPr>
          <w:lang w:eastAsia="zh-CN"/>
        </w:rPr>
        <w:t xml:space="preserve">, </w:t>
      </w:r>
      <w:r>
        <w:rPr>
          <w:rFonts w:hint="eastAsia"/>
          <w:lang w:eastAsia="zh-CN"/>
        </w:rPr>
        <w:t>August</w:t>
      </w:r>
      <w:r w:rsidRPr="0026760B">
        <w:rPr>
          <w:lang w:eastAsia="zh-CN"/>
        </w:rPr>
        <w:t xml:space="preserve"> 20</w:t>
      </w:r>
      <w:r>
        <w:rPr>
          <w:lang w:eastAsia="zh-CN"/>
        </w:rPr>
        <w:t>2</w:t>
      </w:r>
      <w:r>
        <w:rPr>
          <w:rFonts w:hint="eastAsia"/>
          <w:lang w:eastAsia="zh-CN"/>
        </w:rPr>
        <w:t>5</w:t>
      </w:r>
      <w:r w:rsidRPr="00137900">
        <w:rPr>
          <w:lang w:eastAsia="zh-CN"/>
        </w:rPr>
        <w:t>.</w:t>
      </w:r>
      <w:bookmarkEnd w:id="23"/>
    </w:p>
    <w:p w14:paraId="6B3AC2F2" w14:textId="042C6C3F" w:rsidR="00C205C2" w:rsidRDefault="00C205C2" w:rsidP="00AC6711">
      <w:pPr>
        <w:numPr>
          <w:ilvl w:val="0"/>
          <w:numId w:val="6"/>
        </w:numPr>
        <w:spacing w:after="180"/>
        <w:ind w:left="567" w:hanging="567"/>
        <w:contextualSpacing/>
        <w:rPr>
          <w:lang w:eastAsia="zh-CN"/>
        </w:rPr>
      </w:pPr>
      <w:bookmarkStart w:id="25" w:name="_Ref213320286"/>
      <w:r w:rsidRPr="00C205C2">
        <w:rPr>
          <w:lang w:eastAsia="zh-CN"/>
        </w:rPr>
        <w:t>R1-2508198</w:t>
      </w:r>
      <w:r>
        <w:rPr>
          <w:rFonts w:hint="eastAsia"/>
          <w:lang w:eastAsia="zh-CN"/>
        </w:rPr>
        <w:t xml:space="preserve"> </w:t>
      </w:r>
      <w:r>
        <w:rPr>
          <w:lang w:eastAsia="zh-CN"/>
        </w:rPr>
        <w:t>“</w:t>
      </w:r>
      <w:r w:rsidRPr="00C205C2">
        <w:rPr>
          <w:lang w:eastAsia="zh-CN"/>
        </w:rPr>
        <w:t>FL summary#5 on overview of 6GR air interface</w:t>
      </w:r>
      <w:r>
        <w:rPr>
          <w:rFonts w:hint="eastAsia"/>
          <w:lang w:eastAsia="zh-CN"/>
        </w:rPr>
        <w:t>,</w:t>
      </w:r>
      <w:r>
        <w:rPr>
          <w:lang w:eastAsia="zh-CN"/>
        </w:rPr>
        <w:t>”</w:t>
      </w:r>
      <w:r>
        <w:rPr>
          <w:rFonts w:hint="eastAsia"/>
          <w:lang w:eastAsia="zh-CN"/>
        </w:rPr>
        <w:t xml:space="preserve"> </w:t>
      </w:r>
      <w:r w:rsidRPr="00C205C2">
        <w:rPr>
          <w:lang w:eastAsia="zh-CN"/>
        </w:rPr>
        <w:t>Moderator (NTT DOCOMO)</w:t>
      </w:r>
      <w:bookmarkEnd w:id="24"/>
      <w:bookmarkEnd w:id="25"/>
    </w:p>
    <w:p w14:paraId="04684C76" w14:textId="5FA4D43F" w:rsidR="005C589F" w:rsidRDefault="005C589F" w:rsidP="00AC6711">
      <w:pPr>
        <w:numPr>
          <w:ilvl w:val="0"/>
          <w:numId w:val="6"/>
        </w:numPr>
        <w:spacing w:after="180"/>
        <w:ind w:left="567" w:hanging="567"/>
        <w:contextualSpacing/>
        <w:rPr>
          <w:lang w:eastAsia="zh-CN"/>
        </w:rPr>
      </w:pPr>
      <w:bookmarkStart w:id="26" w:name="_Ref213328174"/>
      <w:r>
        <w:rPr>
          <w:lang w:eastAsia="zh-CN"/>
        </w:rPr>
        <w:lastRenderedPageBreak/>
        <w:t xml:space="preserve">Chair’s notes, </w:t>
      </w:r>
      <w:r w:rsidRPr="008738B6">
        <w:rPr>
          <w:lang w:eastAsia="zh-CN"/>
        </w:rPr>
        <w:t>RAN</w:t>
      </w:r>
      <w:r>
        <w:rPr>
          <w:lang w:eastAsia="zh-CN"/>
        </w:rPr>
        <w:t>1#1</w:t>
      </w:r>
      <w:r>
        <w:rPr>
          <w:rFonts w:hint="eastAsia"/>
          <w:lang w:eastAsia="zh-CN"/>
        </w:rPr>
        <w:t>22bis</w:t>
      </w:r>
      <w:r w:rsidRPr="00137900">
        <w:rPr>
          <w:lang w:eastAsia="zh-CN"/>
        </w:rPr>
        <w:t xml:space="preserve">, </w:t>
      </w:r>
      <w:r>
        <w:rPr>
          <w:rFonts w:hint="eastAsia"/>
          <w:lang w:eastAsia="zh-CN"/>
        </w:rPr>
        <w:t>October</w:t>
      </w:r>
      <w:r w:rsidRPr="0026760B">
        <w:rPr>
          <w:lang w:eastAsia="zh-CN"/>
        </w:rPr>
        <w:t xml:space="preserve"> 20</w:t>
      </w:r>
      <w:r>
        <w:rPr>
          <w:lang w:eastAsia="zh-CN"/>
        </w:rPr>
        <w:t>2</w:t>
      </w:r>
      <w:r>
        <w:rPr>
          <w:rFonts w:hint="eastAsia"/>
          <w:lang w:eastAsia="zh-CN"/>
        </w:rPr>
        <w:t>5</w:t>
      </w:r>
      <w:r w:rsidRPr="00137900">
        <w:rPr>
          <w:lang w:eastAsia="zh-CN"/>
        </w:rPr>
        <w:t>.</w:t>
      </w:r>
      <w:bookmarkEnd w:id="26"/>
    </w:p>
    <w:bookmarkEnd w:id="18"/>
    <w:bookmarkEnd w:id="19"/>
    <w:p w14:paraId="0A6BA4D8" w14:textId="4977877B" w:rsidR="00DD780B" w:rsidRPr="005C589F" w:rsidRDefault="00DD780B" w:rsidP="00DD780B">
      <w:pPr>
        <w:spacing w:after="180"/>
        <w:contextualSpacing/>
        <w:rPr>
          <w:lang w:eastAsia="ko-KR"/>
        </w:rPr>
      </w:pPr>
    </w:p>
    <w:sectPr w:rsidR="00DD780B" w:rsidRPr="005C589F"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72656" w14:textId="77777777" w:rsidR="00664F81" w:rsidRDefault="00664F81">
      <w:r>
        <w:separator/>
      </w:r>
    </w:p>
  </w:endnote>
  <w:endnote w:type="continuationSeparator" w:id="0">
    <w:p w14:paraId="6EBD7967" w14:textId="77777777" w:rsidR="00664F81" w:rsidRDefault="0066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roman"/>
    <w:pitch w:val="default"/>
  </w:font>
  <w:font w:name="Noto Sans CJK SC">
    <w:altName w:val="SimSun"/>
    <w:charset w:val="00"/>
    <w:family w:val="roman"/>
    <w:pitch w:val="default"/>
  </w:font>
  <w:font w:name="Lohit Devanagari">
    <w:altName w:val="Cambri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FE292" w14:textId="77777777" w:rsidR="00664F81" w:rsidRDefault="00664F81">
      <w:r>
        <w:separator/>
      </w:r>
    </w:p>
  </w:footnote>
  <w:footnote w:type="continuationSeparator" w:id="0">
    <w:p w14:paraId="36CD26D1" w14:textId="77777777" w:rsidR="00664F81" w:rsidRDefault="00664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10A7824"/>
    <w:multiLevelType w:val="multilevel"/>
    <w:tmpl w:val="2160CBA8"/>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ind w:left="1520" w:hanging="440"/>
      </w:pPr>
      <w:rPr>
        <w:rFonts w:ascii="Wingdings" w:hAnsi="Wingdings" w:hint="default"/>
      </w:rPr>
    </w:lvl>
    <w:lvl w:ilvl="2">
      <w:start w:val="7"/>
      <w:numFmt w:val="bullet"/>
      <w:lvlText w:val="-"/>
      <w:lvlJc w:val="left"/>
      <w:pPr>
        <w:ind w:left="2240" w:hanging="44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F8F1FFE"/>
    <w:multiLevelType w:val="multilevel"/>
    <w:tmpl w:val="3BFA3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5C74C2"/>
    <w:multiLevelType w:val="hybridMultilevel"/>
    <w:tmpl w:val="FFB6ADD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606B14"/>
    <w:multiLevelType w:val="hybridMultilevel"/>
    <w:tmpl w:val="706E9656"/>
    <w:lvl w:ilvl="0" w:tplc="62E423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1D044ABE"/>
    <w:multiLevelType w:val="hybridMultilevel"/>
    <w:tmpl w:val="2AC2A21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05D4FC6"/>
    <w:multiLevelType w:val="hybridMultilevel"/>
    <w:tmpl w:val="7BEED04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6B6797"/>
    <w:multiLevelType w:val="hybridMultilevel"/>
    <w:tmpl w:val="138A159E"/>
    <w:lvl w:ilvl="0" w:tplc="CC32217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4FAF32EA"/>
    <w:multiLevelType w:val="hybridMultilevel"/>
    <w:tmpl w:val="CAC6B2B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1392CDE"/>
    <w:multiLevelType w:val="hybridMultilevel"/>
    <w:tmpl w:val="1110FC2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23162E8"/>
    <w:multiLevelType w:val="multilevel"/>
    <w:tmpl w:val="C2CC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3D5DAB"/>
    <w:multiLevelType w:val="multilevel"/>
    <w:tmpl w:val="5C28F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5659AB"/>
    <w:multiLevelType w:val="hybridMultilevel"/>
    <w:tmpl w:val="64627AB6"/>
    <w:lvl w:ilvl="0" w:tplc="255EEA18">
      <w:numFmt w:val="bullet"/>
      <w:lvlText w:val="•"/>
      <w:lvlJc w:val="left"/>
      <w:pPr>
        <w:ind w:left="880" w:hanging="440"/>
      </w:pPr>
      <w:rPr>
        <w:rFonts w:ascii="굴림" w:eastAsia="굴림" w:hAnsi="굴림"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483361"/>
    <w:multiLevelType w:val="hybridMultilevel"/>
    <w:tmpl w:val="BA46B376"/>
    <w:lvl w:ilvl="0" w:tplc="B4CEC52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0DA3747"/>
    <w:multiLevelType w:val="hybridMultilevel"/>
    <w:tmpl w:val="DE26EBB6"/>
    <w:lvl w:ilvl="0" w:tplc="255EEA18">
      <w:numFmt w:val="bullet"/>
      <w:lvlText w:val="•"/>
      <w:lvlJc w:val="left"/>
      <w:pPr>
        <w:ind w:left="880" w:hanging="440"/>
      </w:pPr>
      <w:rPr>
        <w:rFonts w:ascii="굴림" w:eastAsia="굴림" w:hAnsi="굴림"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91767945">
    <w:abstractNumId w:val="0"/>
  </w:num>
  <w:num w:numId="2" w16cid:durableId="1625190676">
    <w:abstractNumId w:val="34"/>
  </w:num>
  <w:num w:numId="3" w16cid:durableId="339242520">
    <w:abstractNumId w:val="19"/>
  </w:num>
  <w:num w:numId="4" w16cid:durableId="1323504387">
    <w:abstractNumId w:val="39"/>
  </w:num>
  <w:num w:numId="5" w16cid:durableId="1946158131">
    <w:abstractNumId w:val="3"/>
  </w:num>
  <w:num w:numId="6" w16cid:durableId="468744303">
    <w:abstractNumId w:val="31"/>
  </w:num>
  <w:num w:numId="7" w16cid:durableId="1936746108">
    <w:abstractNumId w:val="15"/>
  </w:num>
  <w:num w:numId="8" w16cid:durableId="2084639717">
    <w:abstractNumId w:val="12"/>
  </w:num>
  <w:num w:numId="9" w16cid:durableId="637077139">
    <w:abstractNumId w:val="21"/>
  </w:num>
  <w:num w:numId="10" w16cid:durableId="730738447">
    <w:abstractNumId w:val="38"/>
  </w:num>
  <w:num w:numId="11" w16cid:durableId="93331105">
    <w:abstractNumId w:val="22"/>
  </w:num>
  <w:num w:numId="12" w16cid:durableId="630592764">
    <w:abstractNumId w:val="20"/>
  </w:num>
  <w:num w:numId="13" w16cid:durableId="1292248287">
    <w:abstractNumId w:val="33"/>
  </w:num>
  <w:num w:numId="14" w16cid:durableId="793447370">
    <w:abstractNumId w:val="30"/>
  </w:num>
  <w:num w:numId="15" w16cid:durableId="235896051">
    <w:abstractNumId w:val="11"/>
  </w:num>
  <w:num w:numId="16" w16cid:durableId="525288456">
    <w:abstractNumId w:val="1"/>
  </w:num>
  <w:num w:numId="17" w16cid:durableId="2116973388">
    <w:abstractNumId w:val="32"/>
  </w:num>
  <w:num w:numId="18" w16cid:durableId="2007591753">
    <w:abstractNumId w:val="4"/>
  </w:num>
  <w:num w:numId="19" w16cid:durableId="19865826">
    <w:abstractNumId w:val="10"/>
  </w:num>
  <w:num w:numId="20" w16cid:durableId="1381007037">
    <w:abstractNumId w:val="18"/>
  </w:num>
  <w:num w:numId="21" w16cid:durableId="2000889306">
    <w:abstractNumId w:val="24"/>
  </w:num>
  <w:num w:numId="22" w16cid:durableId="656882609">
    <w:abstractNumId w:val="26"/>
  </w:num>
  <w:num w:numId="23" w16cid:durableId="1355115780">
    <w:abstractNumId w:val="7"/>
  </w:num>
  <w:num w:numId="24" w16cid:durableId="1457522594">
    <w:abstractNumId w:val="6"/>
  </w:num>
  <w:num w:numId="25" w16cid:durableId="1718092643">
    <w:abstractNumId w:val="35"/>
  </w:num>
  <w:num w:numId="26" w16cid:durableId="271478452">
    <w:abstractNumId w:val="5"/>
  </w:num>
  <w:num w:numId="27" w16cid:durableId="697390467">
    <w:abstractNumId w:val="28"/>
  </w:num>
  <w:num w:numId="28" w16cid:durableId="1655643116">
    <w:abstractNumId w:val="17"/>
  </w:num>
  <w:num w:numId="29" w16cid:durableId="1108502442">
    <w:abstractNumId w:val="25"/>
  </w:num>
  <w:num w:numId="30" w16cid:durableId="672225194">
    <w:abstractNumId w:val="9"/>
  </w:num>
  <w:num w:numId="31" w16cid:durableId="1446581983">
    <w:abstractNumId w:val="29"/>
  </w:num>
  <w:num w:numId="32" w16cid:durableId="616528001">
    <w:abstractNumId w:val="37"/>
  </w:num>
  <w:num w:numId="33" w16cid:durableId="2139831941">
    <w:abstractNumId w:val="23"/>
  </w:num>
  <w:num w:numId="34" w16cid:durableId="763887902">
    <w:abstractNumId w:val="27"/>
  </w:num>
  <w:num w:numId="35" w16cid:durableId="1801143250">
    <w:abstractNumId w:val="3"/>
  </w:num>
  <w:num w:numId="36" w16cid:durableId="1564171032">
    <w:abstractNumId w:val="3"/>
  </w:num>
  <w:num w:numId="37" w16cid:durableId="88355883">
    <w:abstractNumId w:val="3"/>
  </w:num>
  <w:num w:numId="38" w16cid:durableId="902761722">
    <w:abstractNumId w:val="3"/>
  </w:num>
  <w:num w:numId="39" w16cid:durableId="411128862">
    <w:abstractNumId w:val="3"/>
  </w:num>
  <w:num w:numId="40" w16cid:durableId="1958556853">
    <w:abstractNumId w:val="3"/>
  </w:num>
  <w:num w:numId="41" w16cid:durableId="1681464405">
    <w:abstractNumId w:val="3"/>
  </w:num>
  <w:num w:numId="42" w16cid:durableId="1977640796">
    <w:abstractNumId w:val="3"/>
  </w:num>
  <w:num w:numId="43" w16cid:durableId="296843305">
    <w:abstractNumId w:val="3"/>
  </w:num>
  <w:num w:numId="44" w16cid:durableId="792481747">
    <w:abstractNumId w:val="3"/>
  </w:num>
  <w:num w:numId="45" w16cid:durableId="91829104">
    <w:abstractNumId w:val="14"/>
  </w:num>
  <w:num w:numId="46" w16cid:durableId="432240165">
    <w:abstractNumId w:val="16"/>
  </w:num>
  <w:num w:numId="47" w16cid:durableId="1525702655">
    <w:abstractNumId w:val="8"/>
  </w:num>
  <w:num w:numId="48" w16cid:durableId="1228422272">
    <w:abstractNumId w:val="2"/>
  </w:num>
  <w:num w:numId="49" w16cid:durableId="966931234">
    <w:abstractNumId w:val="36"/>
  </w:num>
  <w:num w:numId="50" w16cid:durableId="2075084544">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971"/>
    <w:rsid w:val="00001AB9"/>
    <w:rsid w:val="00001BF1"/>
    <w:rsid w:val="00001E9E"/>
    <w:rsid w:val="00002506"/>
    <w:rsid w:val="0000255B"/>
    <w:rsid w:val="000030E7"/>
    <w:rsid w:val="0000335B"/>
    <w:rsid w:val="000033E9"/>
    <w:rsid w:val="00003520"/>
    <w:rsid w:val="0000352C"/>
    <w:rsid w:val="00003973"/>
    <w:rsid w:val="000039CB"/>
    <w:rsid w:val="00003A56"/>
    <w:rsid w:val="00003F31"/>
    <w:rsid w:val="00004070"/>
    <w:rsid w:val="000041B5"/>
    <w:rsid w:val="00004261"/>
    <w:rsid w:val="0000438E"/>
    <w:rsid w:val="000044B4"/>
    <w:rsid w:val="00004836"/>
    <w:rsid w:val="0000530F"/>
    <w:rsid w:val="00005563"/>
    <w:rsid w:val="0000566C"/>
    <w:rsid w:val="000057BD"/>
    <w:rsid w:val="000057BF"/>
    <w:rsid w:val="00005980"/>
    <w:rsid w:val="00005B74"/>
    <w:rsid w:val="00005C60"/>
    <w:rsid w:val="00005EE8"/>
    <w:rsid w:val="00005F18"/>
    <w:rsid w:val="00005FE4"/>
    <w:rsid w:val="0000600D"/>
    <w:rsid w:val="00006601"/>
    <w:rsid w:val="00007AD6"/>
    <w:rsid w:val="00007BA7"/>
    <w:rsid w:val="00007D90"/>
    <w:rsid w:val="00007DFB"/>
    <w:rsid w:val="00007F0A"/>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A64"/>
    <w:rsid w:val="00024C11"/>
    <w:rsid w:val="00024E30"/>
    <w:rsid w:val="00024E81"/>
    <w:rsid w:val="0002513F"/>
    <w:rsid w:val="00025B78"/>
    <w:rsid w:val="00025D34"/>
    <w:rsid w:val="00025D3B"/>
    <w:rsid w:val="00026046"/>
    <w:rsid w:val="00026B52"/>
    <w:rsid w:val="0002724D"/>
    <w:rsid w:val="00027267"/>
    <w:rsid w:val="000275A2"/>
    <w:rsid w:val="00027DE1"/>
    <w:rsid w:val="0003024D"/>
    <w:rsid w:val="0003030E"/>
    <w:rsid w:val="000306D6"/>
    <w:rsid w:val="000307DA"/>
    <w:rsid w:val="00030B34"/>
    <w:rsid w:val="00031302"/>
    <w:rsid w:val="00031354"/>
    <w:rsid w:val="00031738"/>
    <w:rsid w:val="000319C0"/>
    <w:rsid w:val="00031B8A"/>
    <w:rsid w:val="00032E2B"/>
    <w:rsid w:val="00032FED"/>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7E3"/>
    <w:rsid w:val="00035DF5"/>
    <w:rsid w:val="00036169"/>
    <w:rsid w:val="00036325"/>
    <w:rsid w:val="000363E7"/>
    <w:rsid w:val="000368C0"/>
    <w:rsid w:val="00036917"/>
    <w:rsid w:val="00036D7C"/>
    <w:rsid w:val="000370AF"/>
    <w:rsid w:val="00037118"/>
    <w:rsid w:val="000373FB"/>
    <w:rsid w:val="00037737"/>
    <w:rsid w:val="000377EE"/>
    <w:rsid w:val="00037830"/>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2FA"/>
    <w:rsid w:val="000445C0"/>
    <w:rsid w:val="0004467A"/>
    <w:rsid w:val="00044B96"/>
    <w:rsid w:val="00044D4A"/>
    <w:rsid w:val="000451D4"/>
    <w:rsid w:val="00045994"/>
    <w:rsid w:val="0004620F"/>
    <w:rsid w:val="000466BE"/>
    <w:rsid w:val="000469D4"/>
    <w:rsid w:val="00046BD6"/>
    <w:rsid w:val="00046C36"/>
    <w:rsid w:val="00046C9A"/>
    <w:rsid w:val="00046E45"/>
    <w:rsid w:val="000473AF"/>
    <w:rsid w:val="000474F1"/>
    <w:rsid w:val="00047636"/>
    <w:rsid w:val="00047654"/>
    <w:rsid w:val="0004784E"/>
    <w:rsid w:val="000479B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888"/>
    <w:rsid w:val="00053ABE"/>
    <w:rsid w:val="00054296"/>
    <w:rsid w:val="0005462C"/>
    <w:rsid w:val="0005494D"/>
    <w:rsid w:val="00054C23"/>
    <w:rsid w:val="00054CED"/>
    <w:rsid w:val="00055006"/>
    <w:rsid w:val="000550B8"/>
    <w:rsid w:val="000553DE"/>
    <w:rsid w:val="00055A8E"/>
    <w:rsid w:val="00055BB4"/>
    <w:rsid w:val="00055F29"/>
    <w:rsid w:val="0005629F"/>
    <w:rsid w:val="0005639C"/>
    <w:rsid w:val="0005648B"/>
    <w:rsid w:val="00056A54"/>
    <w:rsid w:val="0005703C"/>
    <w:rsid w:val="0005706A"/>
    <w:rsid w:val="000573EB"/>
    <w:rsid w:val="00057481"/>
    <w:rsid w:val="00057487"/>
    <w:rsid w:val="0005763D"/>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4DE"/>
    <w:rsid w:val="0006270B"/>
    <w:rsid w:val="00062928"/>
    <w:rsid w:val="000629C7"/>
    <w:rsid w:val="00062C9C"/>
    <w:rsid w:val="00062E39"/>
    <w:rsid w:val="00062E9D"/>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0CB"/>
    <w:rsid w:val="00080205"/>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12"/>
    <w:rsid w:val="0008665D"/>
    <w:rsid w:val="00086C10"/>
    <w:rsid w:val="00086CA6"/>
    <w:rsid w:val="00086CF7"/>
    <w:rsid w:val="00086D89"/>
    <w:rsid w:val="00087325"/>
    <w:rsid w:val="0008771A"/>
    <w:rsid w:val="0008788B"/>
    <w:rsid w:val="000879C5"/>
    <w:rsid w:val="000900C9"/>
    <w:rsid w:val="0009047E"/>
    <w:rsid w:val="0009067D"/>
    <w:rsid w:val="00090941"/>
    <w:rsid w:val="00090A07"/>
    <w:rsid w:val="00090AA1"/>
    <w:rsid w:val="00091437"/>
    <w:rsid w:val="000915B9"/>
    <w:rsid w:val="00092082"/>
    <w:rsid w:val="000923A2"/>
    <w:rsid w:val="000924FD"/>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E4"/>
    <w:rsid w:val="000949F1"/>
    <w:rsid w:val="00095181"/>
    <w:rsid w:val="00095325"/>
    <w:rsid w:val="0009560E"/>
    <w:rsid w:val="0009573E"/>
    <w:rsid w:val="000966A3"/>
    <w:rsid w:val="000966CC"/>
    <w:rsid w:val="00096C08"/>
    <w:rsid w:val="00097021"/>
    <w:rsid w:val="000978D6"/>
    <w:rsid w:val="00097AD9"/>
    <w:rsid w:val="00097BEF"/>
    <w:rsid w:val="00097E0F"/>
    <w:rsid w:val="000A007A"/>
    <w:rsid w:val="000A0315"/>
    <w:rsid w:val="000A053B"/>
    <w:rsid w:val="000A0821"/>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331"/>
    <w:rsid w:val="000A35A9"/>
    <w:rsid w:val="000A3672"/>
    <w:rsid w:val="000A37A9"/>
    <w:rsid w:val="000A3894"/>
    <w:rsid w:val="000A3983"/>
    <w:rsid w:val="000A3B7B"/>
    <w:rsid w:val="000A4088"/>
    <w:rsid w:val="000A4258"/>
    <w:rsid w:val="000A456D"/>
    <w:rsid w:val="000A48F2"/>
    <w:rsid w:val="000A501E"/>
    <w:rsid w:val="000A50E2"/>
    <w:rsid w:val="000A51B5"/>
    <w:rsid w:val="000A51EA"/>
    <w:rsid w:val="000A5826"/>
    <w:rsid w:val="000A5863"/>
    <w:rsid w:val="000A598F"/>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8F"/>
    <w:rsid w:val="000B17D0"/>
    <w:rsid w:val="000B1BDB"/>
    <w:rsid w:val="000B1C5E"/>
    <w:rsid w:val="000B20BA"/>
    <w:rsid w:val="000B2179"/>
    <w:rsid w:val="000B2392"/>
    <w:rsid w:val="000B244F"/>
    <w:rsid w:val="000B2491"/>
    <w:rsid w:val="000B26D2"/>
    <w:rsid w:val="000B292F"/>
    <w:rsid w:val="000B2B16"/>
    <w:rsid w:val="000B3296"/>
    <w:rsid w:val="000B36BC"/>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26A"/>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13AE"/>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F37"/>
    <w:rsid w:val="000C6F96"/>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1C2"/>
    <w:rsid w:val="000D4396"/>
    <w:rsid w:val="000D447E"/>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AB0"/>
    <w:rsid w:val="000D6B81"/>
    <w:rsid w:val="000D6FD8"/>
    <w:rsid w:val="000D7823"/>
    <w:rsid w:val="000D7B46"/>
    <w:rsid w:val="000D7C9B"/>
    <w:rsid w:val="000D7D6C"/>
    <w:rsid w:val="000D7E41"/>
    <w:rsid w:val="000E0145"/>
    <w:rsid w:val="000E0158"/>
    <w:rsid w:val="000E0529"/>
    <w:rsid w:val="000E054F"/>
    <w:rsid w:val="000E0590"/>
    <w:rsid w:val="000E070C"/>
    <w:rsid w:val="000E09FD"/>
    <w:rsid w:val="000E0E20"/>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099"/>
    <w:rsid w:val="000F16B5"/>
    <w:rsid w:val="000F1962"/>
    <w:rsid w:val="000F1B10"/>
    <w:rsid w:val="000F1B94"/>
    <w:rsid w:val="000F1C01"/>
    <w:rsid w:val="000F1C0A"/>
    <w:rsid w:val="000F2404"/>
    <w:rsid w:val="000F256C"/>
    <w:rsid w:val="000F2727"/>
    <w:rsid w:val="000F27F8"/>
    <w:rsid w:val="000F2A38"/>
    <w:rsid w:val="000F2AC9"/>
    <w:rsid w:val="000F2C7F"/>
    <w:rsid w:val="000F336B"/>
    <w:rsid w:val="000F3A1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BC7"/>
    <w:rsid w:val="000F71A4"/>
    <w:rsid w:val="000F73BC"/>
    <w:rsid w:val="000F785E"/>
    <w:rsid w:val="000F7A61"/>
    <w:rsid w:val="000F7ED8"/>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BE4"/>
    <w:rsid w:val="00102EFF"/>
    <w:rsid w:val="00103103"/>
    <w:rsid w:val="0010335A"/>
    <w:rsid w:val="00103691"/>
    <w:rsid w:val="001038FC"/>
    <w:rsid w:val="00103A49"/>
    <w:rsid w:val="00103BE0"/>
    <w:rsid w:val="00104416"/>
    <w:rsid w:val="001047C1"/>
    <w:rsid w:val="001048FC"/>
    <w:rsid w:val="001051BE"/>
    <w:rsid w:val="0010524E"/>
    <w:rsid w:val="001052B0"/>
    <w:rsid w:val="001057F3"/>
    <w:rsid w:val="00105B54"/>
    <w:rsid w:val="00105E3E"/>
    <w:rsid w:val="001065FB"/>
    <w:rsid w:val="0010663C"/>
    <w:rsid w:val="00106746"/>
    <w:rsid w:val="001067AF"/>
    <w:rsid w:val="00106A25"/>
    <w:rsid w:val="0010732C"/>
    <w:rsid w:val="00107357"/>
    <w:rsid w:val="00107934"/>
    <w:rsid w:val="00107D95"/>
    <w:rsid w:val="001101D6"/>
    <w:rsid w:val="0011024A"/>
    <w:rsid w:val="001102F2"/>
    <w:rsid w:val="0011040B"/>
    <w:rsid w:val="00110640"/>
    <w:rsid w:val="00110808"/>
    <w:rsid w:val="00110CB5"/>
    <w:rsid w:val="00111274"/>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CCA"/>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2F45"/>
    <w:rsid w:val="0012353F"/>
    <w:rsid w:val="00123696"/>
    <w:rsid w:val="00123AFF"/>
    <w:rsid w:val="00123E16"/>
    <w:rsid w:val="00123E70"/>
    <w:rsid w:val="00123E81"/>
    <w:rsid w:val="0012467C"/>
    <w:rsid w:val="001246B6"/>
    <w:rsid w:val="00124B11"/>
    <w:rsid w:val="00124CA8"/>
    <w:rsid w:val="00124F8D"/>
    <w:rsid w:val="001250D2"/>
    <w:rsid w:val="00126756"/>
    <w:rsid w:val="00127430"/>
    <w:rsid w:val="00127735"/>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3A6"/>
    <w:rsid w:val="0014168F"/>
    <w:rsid w:val="001416B6"/>
    <w:rsid w:val="00141BDC"/>
    <w:rsid w:val="00141C97"/>
    <w:rsid w:val="00141FB9"/>
    <w:rsid w:val="001422D9"/>
    <w:rsid w:val="00142487"/>
    <w:rsid w:val="001424C5"/>
    <w:rsid w:val="00142757"/>
    <w:rsid w:val="0014305E"/>
    <w:rsid w:val="001432AD"/>
    <w:rsid w:val="0014359A"/>
    <w:rsid w:val="0014376F"/>
    <w:rsid w:val="00143DBE"/>
    <w:rsid w:val="00143F38"/>
    <w:rsid w:val="00143F7A"/>
    <w:rsid w:val="00144294"/>
    <w:rsid w:val="00144432"/>
    <w:rsid w:val="0014491B"/>
    <w:rsid w:val="00144B33"/>
    <w:rsid w:val="00144EE2"/>
    <w:rsid w:val="00144FED"/>
    <w:rsid w:val="00145046"/>
    <w:rsid w:val="001450AD"/>
    <w:rsid w:val="00145C1D"/>
    <w:rsid w:val="00145C1E"/>
    <w:rsid w:val="00145C4F"/>
    <w:rsid w:val="00146091"/>
    <w:rsid w:val="001463A1"/>
    <w:rsid w:val="001464C9"/>
    <w:rsid w:val="00146823"/>
    <w:rsid w:val="00146EF9"/>
    <w:rsid w:val="00146F5C"/>
    <w:rsid w:val="00147200"/>
    <w:rsid w:val="001472CF"/>
    <w:rsid w:val="001474B6"/>
    <w:rsid w:val="00147807"/>
    <w:rsid w:val="00147B72"/>
    <w:rsid w:val="00147DBB"/>
    <w:rsid w:val="00150709"/>
    <w:rsid w:val="00150B48"/>
    <w:rsid w:val="00150C74"/>
    <w:rsid w:val="00150CED"/>
    <w:rsid w:val="001511BC"/>
    <w:rsid w:val="00151A8D"/>
    <w:rsid w:val="00151D39"/>
    <w:rsid w:val="00151D7F"/>
    <w:rsid w:val="00151FC5"/>
    <w:rsid w:val="0015215C"/>
    <w:rsid w:val="00152209"/>
    <w:rsid w:val="001522E7"/>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BCE"/>
    <w:rsid w:val="0015711A"/>
    <w:rsid w:val="0015737C"/>
    <w:rsid w:val="00157421"/>
    <w:rsid w:val="001574CF"/>
    <w:rsid w:val="001577F2"/>
    <w:rsid w:val="00157815"/>
    <w:rsid w:val="001579B2"/>
    <w:rsid w:val="00157FC7"/>
    <w:rsid w:val="00160403"/>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58EE"/>
    <w:rsid w:val="00165966"/>
    <w:rsid w:val="00165B31"/>
    <w:rsid w:val="00165CBC"/>
    <w:rsid w:val="00165DE5"/>
    <w:rsid w:val="00165DE9"/>
    <w:rsid w:val="00166315"/>
    <w:rsid w:val="00166A22"/>
    <w:rsid w:val="00166A44"/>
    <w:rsid w:val="00167644"/>
    <w:rsid w:val="001676FE"/>
    <w:rsid w:val="00167DF3"/>
    <w:rsid w:val="00167F8D"/>
    <w:rsid w:val="001700F9"/>
    <w:rsid w:val="00170154"/>
    <w:rsid w:val="00170271"/>
    <w:rsid w:val="001707DD"/>
    <w:rsid w:val="001707E0"/>
    <w:rsid w:val="001708DF"/>
    <w:rsid w:val="00170C02"/>
    <w:rsid w:val="00170C5E"/>
    <w:rsid w:val="00170D93"/>
    <w:rsid w:val="0017119A"/>
    <w:rsid w:val="001713CB"/>
    <w:rsid w:val="00171579"/>
    <w:rsid w:val="00171AF8"/>
    <w:rsid w:val="00171FEF"/>
    <w:rsid w:val="0017210D"/>
    <w:rsid w:val="001724ED"/>
    <w:rsid w:val="00172BBC"/>
    <w:rsid w:val="00172CA9"/>
    <w:rsid w:val="00172DB4"/>
    <w:rsid w:val="00172F5C"/>
    <w:rsid w:val="001731BC"/>
    <w:rsid w:val="00173207"/>
    <w:rsid w:val="001736A5"/>
    <w:rsid w:val="001736B7"/>
    <w:rsid w:val="00173CFF"/>
    <w:rsid w:val="001743B7"/>
    <w:rsid w:val="001743DE"/>
    <w:rsid w:val="00174461"/>
    <w:rsid w:val="00174518"/>
    <w:rsid w:val="001751EB"/>
    <w:rsid w:val="00175255"/>
    <w:rsid w:val="0017542B"/>
    <w:rsid w:val="0017572B"/>
    <w:rsid w:val="001759C3"/>
    <w:rsid w:val="00175A2A"/>
    <w:rsid w:val="00175AD5"/>
    <w:rsid w:val="00175F7A"/>
    <w:rsid w:val="0017600C"/>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959"/>
    <w:rsid w:val="00180BAA"/>
    <w:rsid w:val="00180C7A"/>
    <w:rsid w:val="00180CE0"/>
    <w:rsid w:val="001814F6"/>
    <w:rsid w:val="001816C2"/>
    <w:rsid w:val="001817E4"/>
    <w:rsid w:val="001817EB"/>
    <w:rsid w:val="00181AD8"/>
    <w:rsid w:val="00181C5C"/>
    <w:rsid w:val="00181F80"/>
    <w:rsid w:val="00182096"/>
    <w:rsid w:val="0018218A"/>
    <w:rsid w:val="00182193"/>
    <w:rsid w:val="001823CF"/>
    <w:rsid w:val="001826A3"/>
    <w:rsid w:val="0018281E"/>
    <w:rsid w:val="0018284C"/>
    <w:rsid w:val="001829B9"/>
    <w:rsid w:val="001829D0"/>
    <w:rsid w:val="00182A92"/>
    <w:rsid w:val="00182EF0"/>
    <w:rsid w:val="00182F95"/>
    <w:rsid w:val="00183333"/>
    <w:rsid w:val="00183771"/>
    <w:rsid w:val="001838CA"/>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B36"/>
    <w:rsid w:val="00187C0D"/>
    <w:rsid w:val="00187C19"/>
    <w:rsid w:val="00187C2A"/>
    <w:rsid w:val="00187CD9"/>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1F58"/>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D15"/>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6FF6"/>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2C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18D8"/>
    <w:rsid w:val="001C238F"/>
    <w:rsid w:val="001C2705"/>
    <w:rsid w:val="001C2ADC"/>
    <w:rsid w:val="001C2D37"/>
    <w:rsid w:val="001C2F06"/>
    <w:rsid w:val="001C3554"/>
    <w:rsid w:val="001C3638"/>
    <w:rsid w:val="001C3960"/>
    <w:rsid w:val="001C3A13"/>
    <w:rsid w:val="001C3B9E"/>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181"/>
    <w:rsid w:val="001D11CF"/>
    <w:rsid w:val="001D133A"/>
    <w:rsid w:val="001D1509"/>
    <w:rsid w:val="001D181F"/>
    <w:rsid w:val="001D1A10"/>
    <w:rsid w:val="001D1B2D"/>
    <w:rsid w:val="001D1B4D"/>
    <w:rsid w:val="001D1D55"/>
    <w:rsid w:val="001D1DDD"/>
    <w:rsid w:val="001D1F3F"/>
    <w:rsid w:val="001D1FD7"/>
    <w:rsid w:val="001D3381"/>
    <w:rsid w:val="001D33EB"/>
    <w:rsid w:val="001D37FB"/>
    <w:rsid w:val="001D382F"/>
    <w:rsid w:val="001D3BFB"/>
    <w:rsid w:val="001D4097"/>
    <w:rsid w:val="001D491E"/>
    <w:rsid w:val="001D5145"/>
    <w:rsid w:val="001D5150"/>
    <w:rsid w:val="001D53C9"/>
    <w:rsid w:val="001D59AA"/>
    <w:rsid w:val="001D5A30"/>
    <w:rsid w:val="001D5A71"/>
    <w:rsid w:val="001D5BF7"/>
    <w:rsid w:val="001D5CED"/>
    <w:rsid w:val="001D5EB7"/>
    <w:rsid w:val="001D5F02"/>
    <w:rsid w:val="001D68B0"/>
    <w:rsid w:val="001D6A38"/>
    <w:rsid w:val="001D6C5A"/>
    <w:rsid w:val="001D7ACE"/>
    <w:rsid w:val="001D7D4A"/>
    <w:rsid w:val="001E0242"/>
    <w:rsid w:val="001E0E1E"/>
    <w:rsid w:val="001E137E"/>
    <w:rsid w:val="001E16AD"/>
    <w:rsid w:val="001E16AE"/>
    <w:rsid w:val="001E199B"/>
    <w:rsid w:val="001E1A59"/>
    <w:rsid w:val="001E2241"/>
    <w:rsid w:val="001E22F3"/>
    <w:rsid w:val="001E23DA"/>
    <w:rsid w:val="001E292F"/>
    <w:rsid w:val="001E2974"/>
    <w:rsid w:val="001E2AD4"/>
    <w:rsid w:val="001E2CB2"/>
    <w:rsid w:val="001E2CF9"/>
    <w:rsid w:val="001E323B"/>
    <w:rsid w:val="001E4030"/>
    <w:rsid w:val="001E41B9"/>
    <w:rsid w:val="001E421A"/>
    <w:rsid w:val="001E4282"/>
    <w:rsid w:val="001E42AC"/>
    <w:rsid w:val="001E42D7"/>
    <w:rsid w:val="001E432F"/>
    <w:rsid w:val="001E4340"/>
    <w:rsid w:val="001E4421"/>
    <w:rsid w:val="001E4B78"/>
    <w:rsid w:val="001E4D1A"/>
    <w:rsid w:val="001E4F41"/>
    <w:rsid w:val="001E51C4"/>
    <w:rsid w:val="001E5376"/>
    <w:rsid w:val="001E5B68"/>
    <w:rsid w:val="001E5E2E"/>
    <w:rsid w:val="001E6790"/>
    <w:rsid w:val="001E6BB3"/>
    <w:rsid w:val="001E6FC3"/>
    <w:rsid w:val="001E71EB"/>
    <w:rsid w:val="001E740A"/>
    <w:rsid w:val="001E763C"/>
    <w:rsid w:val="001E763D"/>
    <w:rsid w:val="001E78AD"/>
    <w:rsid w:val="001E7B8E"/>
    <w:rsid w:val="001E7CC7"/>
    <w:rsid w:val="001E7D41"/>
    <w:rsid w:val="001E7F94"/>
    <w:rsid w:val="001F02FD"/>
    <w:rsid w:val="001F030E"/>
    <w:rsid w:val="001F030F"/>
    <w:rsid w:val="001F0355"/>
    <w:rsid w:val="001F0514"/>
    <w:rsid w:val="001F0771"/>
    <w:rsid w:val="001F091D"/>
    <w:rsid w:val="001F0B5E"/>
    <w:rsid w:val="001F0C39"/>
    <w:rsid w:val="001F1031"/>
    <w:rsid w:val="001F104F"/>
    <w:rsid w:val="001F1154"/>
    <w:rsid w:val="001F1160"/>
    <w:rsid w:val="001F1709"/>
    <w:rsid w:val="001F191F"/>
    <w:rsid w:val="001F1D3C"/>
    <w:rsid w:val="001F1F04"/>
    <w:rsid w:val="001F2093"/>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9E"/>
    <w:rsid w:val="002106F1"/>
    <w:rsid w:val="00210961"/>
    <w:rsid w:val="002109A5"/>
    <w:rsid w:val="00210B59"/>
    <w:rsid w:val="00210B76"/>
    <w:rsid w:val="00210C4A"/>
    <w:rsid w:val="00211549"/>
    <w:rsid w:val="00211D87"/>
    <w:rsid w:val="00211E5D"/>
    <w:rsid w:val="00212447"/>
    <w:rsid w:val="002126EC"/>
    <w:rsid w:val="00213B35"/>
    <w:rsid w:val="00213C51"/>
    <w:rsid w:val="00213D17"/>
    <w:rsid w:val="00213FA6"/>
    <w:rsid w:val="00214CF4"/>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0C"/>
    <w:rsid w:val="00223B45"/>
    <w:rsid w:val="00223CBD"/>
    <w:rsid w:val="00223EFE"/>
    <w:rsid w:val="00224402"/>
    <w:rsid w:val="00224907"/>
    <w:rsid w:val="002252CE"/>
    <w:rsid w:val="00225C03"/>
    <w:rsid w:val="00225D10"/>
    <w:rsid w:val="00225D20"/>
    <w:rsid w:val="0022678C"/>
    <w:rsid w:val="002267DB"/>
    <w:rsid w:val="002268D4"/>
    <w:rsid w:val="00226B0A"/>
    <w:rsid w:val="00226B0D"/>
    <w:rsid w:val="00226BF4"/>
    <w:rsid w:val="0022708D"/>
    <w:rsid w:val="002272E7"/>
    <w:rsid w:val="002273D4"/>
    <w:rsid w:val="00227736"/>
    <w:rsid w:val="002279F2"/>
    <w:rsid w:val="00227C51"/>
    <w:rsid w:val="00227E97"/>
    <w:rsid w:val="00227FB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06"/>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0D5E"/>
    <w:rsid w:val="00240FA7"/>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37C"/>
    <w:rsid w:val="00246630"/>
    <w:rsid w:val="00246905"/>
    <w:rsid w:val="00246BC3"/>
    <w:rsid w:val="00246CA9"/>
    <w:rsid w:val="00246E7C"/>
    <w:rsid w:val="002471AA"/>
    <w:rsid w:val="002472B6"/>
    <w:rsid w:val="00247478"/>
    <w:rsid w:val="00247580"/>
    <w:rsid w:val="002476AE"/>
    <w:rsid w:val="00247BE8"/>
    <w:rsid w:val="00247D6A"/>
    <w:rsid w:val="002500A3"/>
    <w:rsid w:val="00250602"/>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7A4"/>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850"/>
    <w:rsid w:val="0026498A"/>
    <w:rsid w:val="00264CC2"/>
    <w:rsid w:val="00264EDE"/>
    <w:rsid w:val="00265022"/>
    <w:rsid w:val="002651AF"/>
    <w:rsid w:val="002653A3"/>
    <w:rsid w:val="0026556D"/>
    <w:rsid w:val="002657D4"/>
    <w:rsid w:val="00265A6F"/>
    <w:rsid w:val="00265F6D"/>
    <w:rsid w:val="00266122"/>
    <w:rsid w:val="002668AA"/>
    <w:rsid w:val="002669A1"/>
    <w:rsid w:val="00266A2F"/>
    <w:rsid w:val="00266DE5"/>
    <w:rsid w:val="00266F8C"/>
    <w:rsid w:val="00267330"/>
    <w:rsid w:val="002677D8"/>
    <w:rsid w:val="0026787B"/>
    <w:rsid w:val="00270705"/>
    <w:rsid w:val="0027082D"/>
    <w:rsid w:val="00270D85"/>
    <w:rsid w:val="00270E97"/>
    <w:rsid w:val="00270EC2"/>
    <w:rsid w:val="00270F7B"/>
    <w:rsid w:val="00271810"/>
    <w:rsid w:val="00271821"/>
    <w:rsid w:val="002718B4"/>
    <w:rsid w:val="00271D70"/>
    <w:rsid w:val="00271EAD"/>
    <w:rsid w:val="00272EA5"/>
    <w:rsid w:val="00273062"/>
    <w:rsid w:val="002732FF"/>
    <w:rsid w:val="00273760"/>
    <w:rsid w:val="00273E27"/>
    <w:rsid w:val="00274185"/>
    <w:rsid w:val="002742AE"/>
    <w:rsid w:val="002746F2"/>
    <w:rsid w:val="00274746"/>
    <w:rsid w:val="00274A62"/>
    <w:rsid w:val="00274B1A"/>
    <w:rsid w:val="00274F9C"/>
    <w:rsid w:val="00275533"/>
    <w:rsid w:val="002756A3"/>
    <w:rsid w:val="00275787"/>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8EE"/>
    <w:rsid w:val="00280B72"/>
    <w:rsid w:val="0028122E"/>
    <w:rsid w:val="002812A2"/>
    <w:rsid w:val="00281611"/>
    <w:rsid w:val="00281D27"/>
    <w:rsid w:val="002821B0"/>
    <w:rsid w:val="002830D0"/>
    <w:rsid w:val="002831C2"/>
    <w:rsid w:val="00283873"/>
    <w:rsid w:val="00283D02"/>
    <w:rsid w:val="00283E4D"/>
    <w:rsid w:val="00283FBD"/>
    <w:rsid w:val="00284134"/>
    <w:rsid w:val="002842D2"/>
    <w:rsid w:val="002844C0"/>
    <w:rsid w:val="00284580"/>
    <w:rsid w:val="002845AA"/>
    <w:rsid w:val="002845F9"/>
    <w:rsid w:val="0028495B"/>
    <w:rsid w:val="00284D28"/>
    <w:rsid w:val="00284E19"/>
    <w:rsid w:val="002858F6"/>
    <w:rsid w:val="00285C5E"/>
    <w:rsid w:val="00285FE0"/>
    <w:rsid w:val="00286294"/>
    <w:rsid w:val="002864DB"/>
    <w:rsid w:val="0028652C"/>
    <w:rsid w:val="00286AB3"/>
    <w:rsid w:val="00286CFB"/>
    <w:rsid w:val="002873F3"/>
    <w:rsid w:val="0028766E"/>
    <w:rsid w:val="00287910"/>
    <w:rsid w:val="00287C92"/>
    <w:rsid w:val="00287CA4"/>
    <w:rsid w:val="00287EFB"/>
    <w:rsid w:val="00287FC0"/>
    <w:rsid w:val="00290130"/>
    <w:rsid w:val="00290144"/>
    <w:rsid w:val="0029095B"/>
    <w:rsid w:val="00291182"/>
    <w:rsid w:val="002913B7"/>
    <w:rsid w:val="002919BF"/>
    <w:rsid w:val="002919C2"/>
    <w:rsid w:val="00291B2C"/>
    <w:rsid w:val="002921E1"/>
    <w:rsid w:val="00292321"/>
    <w:rsid w:val="002926FC"/>
    <w:rsid w:val="0029273A"/>
    <w:rsid w:val="0029275E"/>
    <w:rsid w:val="00292B88"/>
    <w:rsid w:val="00292C4B"/>
    <w:rsid w:val="002933C3"/>
    <w:rsid w:val="00293715"/>
    <w:rsid w:val="002940A5"/>
    <w:rsid w:val="00294BC6"/>
    <w:rsid w:val="00294EA5"/>
    <w:rsid w:val="0029517E"/>
    <w:rsid w:val="00295234"/>
    <w:rsid w:val="0029524E"/>
    <w:rsid w:val="002952B0"/>
    <w:rsid w:val="00295402"/>
    <w:rsid w:val="002955C6"/>
    <w:rsid w:val="00295D0D"/>
    <w:rsid w:val="00295F56"/>
    <w:rsid w:val="00295FC6"/>
    <w:rsid w:val="00296233"/>
    <w:rsid w:val="002963B5"/>
    <w:rsid w:val="00296464"/>
    <w:rsid w:val="002964D0"/>
    <w:rsid w:val="00296692"/>
    <w:rsid w:val="00296AA3"/>
    <w:rsid w:val="00296AAB"/>
    <w:rsid w:val="00296D29"/>
    <w:rsid w:val="00297214"/>
    <w:rsid w:val="002972C0"/>
    <w:rsid w:val="00297333"/>
    <w:rsid w:val="00297430"/>
    <w:rsid w:val="0029746C"/>
    <w:rsid w:val="002975CA"/>
    <w:rsid w:val="002977D8"/>
    <w:rsid w:val="00297876"/>
    <w:rsid w:val="00297954"/>
    <w:rsid w:val="00297E12"/>
    <w:rsid w:val="002A0193"/>
    <w:rsid w:val="002A0373"/>
    <w:rsid w:val="002A0566"/>
    <w:rsid w:val="002A0886"/>
    <w:rsid w:val="002A0A9E"/>
    <w:rsid w:val="002A0ADA"/>
    <w:rsid w:val="002A0F03"/>
    <w:rsid w:val="002A158C"/>
    <w:rsid w:val="002A1807"/>
    <w:rsid w:val="002A1817"/>
    <w:rsid w:val="002A1C9F"/>
    <w:rsid w:val="002A25B1"/>
    <w:rsid w:val="002A266D"/>
    <w:rsid w:val="002A27EE"/>
    <w:rsid w:val="002A2BF9"/>
    <w:rsid w:val="002A2F34"/>
    <w:rsid w:val="002A2FAE"/>
    <w:rsid w:val="002A2FF9"/>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438"/>
    <w:rsid w:val="002A6F2C"/>
    <w:rsid w:val="002A7D00"/>
    <w:rsid w:val="002A7E57"/>
    <w:rsid w:val="002A7FA3"/>
    <w:rsid w:val="002B0460"/>
    <w:rsid w:val="002B1132"/>
    <w:rsid w:val="002B1321"/>
    <w:rsid w:val="002B142B"/>
    <w:rsid w:val="002B156C"/>
    <w:rsid w:val="002B19AC"/>
    <w:rsid w:val="002B1B2E"/>
    <w:rsid w:val="002B1DCF"/>
    <w:rsid w:val="002B20AA"/>
    <w:rsid w:val="002B2968"/>
    <w:rsid w:val="002B2A8F"/>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F0F"/>
    <w:rsid w:val="002C208D"/>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1FF"/>
    <w:rsid w:val="002D428E"/>
    <w:rsid w:val="002D440E"/>
    <w:rsid w:val="002D4B52"/>
    <w:rsid w:val="002D4D63"/>
    <w:rsid w:val="002D50FD"/>
    <w:rsid w:val="002D5368"/>
    <w:rsid w:val="002D572E"/>
    <w:rsid w:val="002D57AF"/>
    <w:rsid w:val="002D60EE"/>
    <w:rsid w:val="002D686B"/>
    <w:rsid w:val="002D6A2F"/>
    <w:rsid w:val="002D6BE9"/>
    <w:rsid w:val="002D6D72"/>
    <w:rsid w:val="002D7375"/>
    <w:rsid w:val="002D7415"/>
    <w:rsid w:val="002D7510"/>
    <w:rsid w:val="002D75B5"/>
    <w:rsid w:val="002D765B"/>
    <w:rsid w:val="002D7736"/>
    <w:rsid w:val="002D7916"/>
    <w:rsid w:val="002D7E37"/>
    <w:rsid w:val="002E018D"/>
    <w:rsid w:val="002E0954"/>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8E5"/>
    <w:rsid w:val="002E6A65"/>
    <w:rsid w:val="002E6E1D"/>
    <w:rsid w:val="002E6F91"/>
    <w:rsid w:val="002E77D1"/>
    <w:rsid w:val="002E7CC6"/>
    <w:rsid w:val="002E7EAA"/>
    <w:rsid w:val="002F0253"/>
    <w:rsid w:val="002F04EB"/>
    <w:rsid w:val="002F0510"/>
    <w:rsid w:val="002F07C7"/>
    <w:rsid w:val="002F08A3"/>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2F76"/>
    <w:rsid w:val="002F330D"/>
    <w:rsid w:val="002F33D1"/>
    <w:rsid w:val="002F3401"/>
    <w:rsid w:val="002F498F"/>
    <w:rsid w:val="002F4F1F"/>
    <w:rsid w:val="002F4F8C"/>
    <w:rsid w:val="002F567A"/>
    <w:rsid w:val="002F591D"/>
    <w:rsid w:val="002F685F"/>
    <w:rsid w:val="002F699B"/>
    <w:rsid w:val="002F6B38"/>
    <w:rsid w:val="002F6C44"/>
    <w:rsid w:val="002F7637"/>
    <w:rsid w:val="002F7955"/>
    <w:rsid w:val="002F7D4B"/>
    <w:rsid w:val="0030029A"/>
    <w:rsid w:val="00300650"/>
    <w:rsid w:val="00300935"/>
    <w:rsid w:val="00300AF8"/>
    <w:rsid w:val="00300DDF"/>
    <w:rsid w:val="00301095"/>
    <w:rsid w:val="00301EF4"/>
    <w:rsid w:val="003020A7"/>
    <w:rsid w:val="00302104"/>
    <w:rsid w:val="00302347"/>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4BE4"/>
    <w:rsid w:val="003053AE"/>
    <w:rsid w:val="003058CC"/>
    <w:rsid w:val="00305A26"/>
    <w:rsid w:val="00305AD0"/>
    <w:rsid w:val="00305C70"/>
    <w:rsid w:val="00306032"/>
    <w:rsid w:val="00306313"/>
    <w:rsid w:val="00306317"/>
    <w:rsid w:val="0030634E"/>
    <w:rsid w:val="0030674C"/>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716"/>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AA"/>
    <w:rsid w:val="003178CA"/>
    <w:rsid w:val="00317A1C"/>
    <w:rsid w:val="00317C38"/>
    <w:rsid w:val="00320387"/>
    <w:rsid w:val="003204D1"/>
    <w:rsid w:val="003212F7"/>
    <w:rsid w:val="00321394"/>
    <w:rsid w:val="00321949"/>
    <w:rsid w:val="003219A3"/>
    <w:rsid w:val="00321C38"/>
    <w:rsid w:val="00322361"/>
    <w:rsid w:val="00322C7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763"/>
    <w:rsid w:val="00326AFE"/>
    <w:rsid w:val="00326BD1"/>
    <w:rsid w:val="00326FAF"/>
    <w:rsid w:val="00326FF5"/>
    <w:rsid w:val="0032744B"/>
    <w:rsid w:val="00327554"/>
    <w:rsid w:val="003275CD"/>
    <w:rsid w:val="00327864"/>
    <w:rsid w:val="0032799F"/>
    <w:rsid w:val="003279D0"/>
    <w:rsid w:val="00327BFA"/>
    <w:rsid w:val="00327D7E"/>
    <w:rsid w:val="003301D7"/>
    <w:rsid w:val="003301EE"/>
    <w:rsid w:val="00330749"/>
    <w:rsid w:val="00330CAD"/>
    <w:rsid w:val="00330D05"/>
    <w:rsid w:val="00330F77"/>
    <w:rsid w:val="0033105D"/>
    <w:rsid w:val="003311F5"/>
    <w:rsid w:val="0033172A"/>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838"/>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A9"/>
    <w:rsid w:val="00342C28"/>
    <w:rsid w:val="003430E8"/>
    <w:rsid w:val="00343417"/>
    <w:rsid w:val="003437C5"/>
    <w:rsid w:val="00343D8C"/>
    <w:rsid w:val="00343F37"/>
    <w:rsid w:val="003440D7"/>
    <w:rsid w:val="00344149"/>
    <w:rsid w:val="00344430"/>
    <w:rsid w:val="003446B5"/>
    <w:rsid w:val="00344754"/>
    <w:rsid w:val="00344835"/>
    <w:rsid w:val="00344BB9"/>
    <w:rsid w:val="00345053"/>
    <w:rsid w:val="003455EE"/>
    <w:rsid w:val="0034582C"/>
    <w:rsid w:val="00345FCF"/>
    <w:rsid w:val="00346891"/>
    <w:rsid w:val="00346A5E"/>
    <w:rsid w:val="00346AC0"/>
    <w:rsid w:val="00346D9F"/>
    <w:rsid w:val="00346F18"/>
    <w:rsid w:val="00346F19"/>
    <w:rsid w:val="00346FF3"/>
    <w:rsid w:val="0034758A"/>
    <w:rsid w:val="003476F9"/>
    <w:rsid w:val="003478A2"/>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4EB"/>
    <w:rsid w:val="00354D50"/>
    <w:rsid w:val="003554EA"/>
    <w:rsid w:val="003557A2"/>
    <w:rsid w:val="003564EA"/>
    <w:rsid w:val="003565A3"/>
    <w:rsid w:val="003567D6"/>
    <w:rsid w:val="00356823"/>
    <w:rsid w:val="00356978"/>
    <w:rsid w:val="00356A11"/>
    <w:rsid w:val="00356C1C"/>
    <w:rsid w:val="00356E3D"/>
    <w:rsid w:val="003575AA"/>
    <w:rsid w:val="0035771A"/>
    <w:rsid w:val="0035775C"/>
    <w:rsid w:val="00357A1B"/>
    <w:rsid w:val="00357A24"/>
    <w:rsid w:val="00357C44"/>
    <w:rsid w:val="00357FE6"/>
    <w:rsid w:val="00360300"/>
    <w:rsid w:val="003606C1"/>
    <w:rsid w:val="00360731"/>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7CB"/>
    <w:rsid w:val="00363B49"/>
    <w:rsid w:val="00363DDD"/>
    <w:rsid w:val="00364414"/>
    <w:rsid w:val="003644A6"/>
    <w:rsid w:val="0036482F"/>
    <w:rsid w:val="00364B41"/>
    <w:rsid w:val="00364E5E"/>
    <w:rsid w:val="00364FE8"/>
    <w:rsid w:val="0036506C"/>
    <w:rsid w:val="003651DE"/>
    <w:rsid w:val="0036534B"/>
    <w:rsid w:val="003654B4"/>
    <w:rsid w:val="00365CAB"/>
    <w:rsid w:val="00365CF2"/>
    <w:rsid w:val="003660B4"/>
    <w:rsid w:val="003666A0"/>
    <w:rsid w:val="003666EA"/>
    <w:rsid w:val="0036674D"/>
    <w:rsid w:val="00366B96"/>
    <w:rsid w:val="00366C2C"/>
    <w:rsid w:val="00367495"/>
    <w:rsid w:val="00367764"/>
    <w:rsid w:val="00367A35"/>
    <w:rsid w:val="00367B40"/>
    <w:rsid w:val="00370222"/>
    <w:rsid w:val="003703FC"/>
    <w:rsid w:val="00370868"/>
    <w:rsid w:val="003708F8"/>
    <w:rsid w:val="00370CAC"/>
    <w:rsid w:val="00370D46"/>
    <w:rsid w:val="00370DDF"/>
    <w:rsid w:val="00370E28"/>
    <w:rsid w:val="00371998"/>
    <w:rsid w:val="00371E0D"/>
    <w:rsid w:val="00371FFA"/>
    <w:rsid w:val="0037232D"/>
    <w:rsid w:val="003723B2"/>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942"/>
    <w:rsid w:val="00376A26"/>
    <w:rsid w:val="00376B17"/>
    <w:rsid w:val="0037742E"/>
    <w:rsid w:val="0037774C"/>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A3C"/>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7CC"/>
    <w:rsid w:val="00391842"/>
    <w:rsid w:val="003918DD"/>
    <w:rsid w:val="003918E5"/>
    <w:rsid w:val="00391DEE"/>
    <w:rsid w:val="00391E8B"/>
    <w:rsid w:val="00392A88"/>
    <w:rsid w:val="00392EC5"/>
    <w:rsid w:val="003935D3"/>
    <w:rsid w:val="00393A2B"/>
    <w:rsid w:val="0039426B"/>
    <w:rsid w:val="0039434B"/>
    <w:rsid w:val="0039492F"/>
    <w:rsid w:val="00394DE8"/>
    <w:rsid w:val="00394DF7"/>
    <w:rsid w:val="00394E9D"/>
    <w:rsid w:val="00395148"/>
    <w:rsid w:val="00395259"/>
    <w:rsid w:val="0039530E"/>
    <w:rsid w:val="003954DE"/>
    <w:rsid w:val="0039566C"/>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76A"/>
    <w:rsid w:val="003A286B"/>
    <w:rsid w:val="003A3CD0"/>
    <w:rsid w:val="003A3DE2"/>
    <w:rsid w:val="003A4469"/>
    <w:rsid w:val="003A4486"/>
    <w:rsid w:val="003A4670"/>
    <w:rsid w:val="003A4A4E"/>
    <w:rsid w:val="003A5FA5"/>
    <w:rsid w:val="003A6297"/>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0BB"/>
    <w:rsid w:val="003B348C"/>
    <w:rsid w:val="003B3C7B"/>
    <w:rsid w:val="003B3C85"/>
    <w:rsid w:val="003B3CF7"/>
    <w:rsid w:val="003B43A1"/>
    <w:rsid w:val="003B44B2"/>
    <w:rsid w:val="003B491D"/>
    <w:rsid w:val="003B4A8F"/>
    <w:rsid w:val="003B4A9E"/>
    <w:rsid w:val="003B4B7A"/>
    <w:rsid w:val="003B4BAB"/>
    <w:rsid w:val="003B4D0D"/>
    <w:rsid w:val="003B4D58"/>
    <w:rsid w:val="003B4DB8"/>
    <w:rsid w:val="003B5025"/>
    <w:rsid w:val="003B5534"/>
    <w:rsid w:val="003B5FC7"/>
    <w:rsid w:val="003B60BB"/>
    <w:rsid w:val="003B6269"/>
    <w:rsid w:val="003B6314"/>
    <w:rsid w:val="003B6599"/>
    <w:rsid w:val="003B6644"/>
    <w:rsid w:val="003B67EC"/>
    <w:rsid w:val="003B7431"/>
    <w:rsid w:val="003B7542"/>
    <w:rsid w:val="003B7C35"/>
    <w:rsid w:val="003B7DB7"/>
    <w:rsid w:val="003C0346"/>
    <w:rsid w:val="003C080C"/>
    <w:rsid w:val="003C0B54"/>
    <w:rsid w:val="003C0C06"/>
    <w:rsid w:val="003C0C96"/>
    <w:rsid w:val="003C0DC9"/>
    <w:rsid w:val="003C0E6C"/>
    <w:rsid w:val="003C1075"/>
    <w:rsid w:val="003C126F"/>
    <w:rsid w:val="003C19CE"/>
    <w:rsid w:val="003C1F98"/>
    <w:rsid w:val="003C20FB"/>
    <w:rsid w:val="003C2815"/>
    <w:rsid w:val="003C2CAA"/>
    <w:rsid w:val="003C2E01"/>
    <w:rsid w:val="003C301F"/>
    <w:rsid w:val="003C314B"/>
    <w:rsid w:val="003C333D"/>
    <w:rsid w:val="003C3460"/>
    <w:rsid w:val="003C3603"/>
    <w:rsid w:val="003C370F"/>
    <w:rsid w:val="003C42F9"/>
    <w:rsid w:val="003C4432"/>
    <w:rsid w:val="003C4A75"/>
    <w:rsid w:val="003C4CEA"/>
    <w:rsid w:val="003C4E8D"/>
    <w:rsid w:val="003C4F71"/>
    <w:rsid w:val="003C4FCB"/>
    <w:rsid w:val="003C5339"/>
    <w:rsid w:val="003C5B0C"/>
    <w:rsid w:val="003C6554"/>
    <w:rsid w:val="003C6587"/>
    <w:rsid w:val="003C6E05"/>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939"/>
    <w:rsid w:val="003D2CD1"/>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4B6"/>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843"/>
    <w:rsid w:val="003E0973"/>
    <w:rsid w:val="003E0C9A"/>
    <w:rsid w:val="003E119C"/>
    <w:rsid w:val="003E13DF"/>
    <w:rsid w:val="003E172C"/>
    <w:rsid w:val="003E17F1"/>
    <w:rsid w:val="003E1E0C"/>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6C9"/>
    <w:rsid w:val="003E58D8"/>
    <w:rsid w:val="003E5A9F"/>
    <w:rsid w:val="003E5AF0"/>
    <w:rsid w:val="003E5CFA"/>
    <w:rsid w:val="003E6642"/>
    <w:rsid w:val="003E6B12"/>
    <w:rsid w:val="003E728E"/>
    <w:rsid w:val="003E739C"/>
    <w:rsid w:val="003E746D"/>
    <w:rsid w:val="003E79C2"/>
    <w:rsid w:val="003E7BCB"/>
    <w:rsid w:val="003F00FE"/>
    <w:rsid w:val="003F01AE"/>
    <w:rsid w:val="003F02FE"/>
    <w:rsid w:val="003F0444"/>
    <w:rsid w:val="003F0885"/>
    <w:rsid w:val="003F0E72"/>
    <w:rsid w:val="003F1A4C"/>
    <w:rsid w:val="003F1B71"/>
    <w:rsid w:val="003F1DB8"/>
    <w:rsid w:val="003F1E22"/>
    <w:rsid w:val="003F1E84"/>
    <w:rsid w:val="003F1FAB"/>
    <w:rsid w:val="003F265C"/>
    <w:rsid w:val="003F2B0A"/>
    <w:rsid w:val="003F3930"/>
    <w:rsid w:val="003F3B23"/>
    <w:rsid w:val="003F3C33"/>
    <w:rsid w:val="003F3CF8"/>
    <w:rsid w:val="003F41EC"/>
    <w:rsid w:val="003F424A"/>
    <w:rsid w:val="003F4668"/>
    <w:rsid w:val="003F4CA0"/>
    <w:rsid w:val="003F4D5C"/>
    <w:rsid w:val="003F4D64"/>
    <w:rsid w:val="003F4F35"/>
    <w:rsid w:val="003F57A9"/>
    <w:rsid w:val="003F5D1D"/>
    <w:rsid w:val="003F5E3F"/>
    <w:rsid w:val="003F60E0"/>
    <w:rsid w:val="003F629C"/>
    <w:rsid w:val="003F631D"/>
    <w:rsid w:val="003F67F7"/>
    <w:rsid w:val="003F6CBB"/>
    <w:rsid w:val="003F6E02"/>
    <w:rsid w:val="003F6F80"/>
    <w:rsid w:val="003F72E0"/>
    <w:rsid w:val="003F73CE"/>
    <w:rsid w:val="003F74AE"/>
    <w:rsid w:val="003F756F"/>
    <w:rsid w:val="003F7995"/>
    <w:rsid w:val="003F7A5C"/>
    <w:rsid w:val="003F7B6F"/>
    <w:rsid w:val="003F7C29"/>
    <w:rsid w:val="003F7DDF"/>
    <w:rsid w:val="003F7F0E"/>
    <w:rsid w:val="004003B6"/>
    <w:rsid w:val="00401183"/>
    <w:rsid w:val="00401252"/>
    <w:rsid w:val="004014BB"/>
    <w:rsid w:val="00401572"/>
    <w:rsid w:val="00401701"/>
    <w:rsid w:val="004017EE"/>
    <w:rsid w:val="00401867"/>
    <w:rsid w:val="004018E5"/>
    <w:rsid w:val="004020C5"/>
    <w:rsid w:val="00402107"/>
    <w:rsid w:val="0040244D"/>
    <w:rsid w:val="004030CE"/>
    <w:rsid w:val="004033F3"/>
    <w:rsid w:val="00403869"/>
    <w:rsid w:val="00403907"/>
    <w:rsid w:val="00403AEE"/>
    <w:rsid w:val="00403C68"/>
    <w:rsid w:val="004042CA"/>
    <w:rsid w:val="00404C2C"/>
    <w:rsid w:val="00404F98"/>
    <w:rsid w:val="00405C0E"/>
    <w:rsid w:val="00405F1D"/>
    <w:rsid w:val="004062E1"/>
    <w:rsid w:val="004069CE"/>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977"/>
    <w:rsid w:val="00413BB6"/>
    <w:rsid w:val="00413FFA"/>
    <w:rsid w:val="0041424E"/>
    <w:rsid w:val="00414421"/>
    <w:rsid w:val="00414FC6"/>
    <w:rsid w:val="0041575D"/>
    <w:rsid w:val="004158F8"/>
    <w:rsid w:val="00415B93"/>
    <w:rsid w:val="00415F44"/>
    <w:rsid w:val="004160EA"/>
    <w:rsid w:val="00416353"/>
    <w:rsid w:val="004163FA"/>
    <w:rsid w:val="004165C5"/>
    <w:rsid w:val="004169C4"/>
    <w:rsid w:val="0041714B"/>
    <w:rsid w:val="004173AB"/>
    <w:rsid w:val="004173DE"/>
    <w:rsid w:val="00417529"/>
    <w:rsid w:val="00417635"/>
    <w:rsid w:val="00417774"/>
    <w:rsid w:val="0041792F"/>
    <w:rsid w:val="00417B56"/>
    <w:rsid w:val="00417B77"/>
    <w:rsid w:val="004200A4"/>
    <w:rsid w:val="00420111"/>
    <w:rsid w:val="0042022F"/>
    <w:rsid w:val="004205DA"/>
    <w:rsid w:val="004209A8"/>
    <w:rsid w:val="00420CFF"/>
    <w:rsid w:val="004214A3"/>
    <w:rsid w:val="00421524"/>
    <w:rsid w:val="00421527"/>
    <w:rsid w:val="004216BB"/>
    <w:rsid w:val="004217B5"/>
    <w:rsid w:val="00421873"/>
    <w:rsid w:val="0042197B"/>
    <w:rsid w:val="00421A98"/>
    <w:rsid w:val="00421AC0"/>
    <w:rsid w:val="00421B06"/>
    <w:rsid w:val="00422655"/>
    <w:rsid w:val="004227ED"/>
    <w:rsid w:val="00422E43"/>
    <w:rsid w:val="004233B6"/>
    <w:rsid w:val="00423A90"/>
    <w:rsid w:val="004243F4"/>
    <w:rsid w:val="00424591"/>
    <w:rsid w:val="004247C7"/>
    <w:rsid w:val="004248CF"/>
    <w:rsid w:val="00424AEC"/>
    <w:rsid w:val="00424BB9"/>
    <w:rsid w:val="00424D9B"/>
    <w:rsid w:val="00425000"/>
    <w:rsid w:val="00425044"/>
    <w:rsid w:val="00425658"/>
    <w:rsid w:val="00425769"/>
    <w:rsid w:val="00425783"/>
    <w:rsid w:val="00425925"/>
    <w:rsid w:val="0042593D"/>
    <w:rsid w:val="00425CA8"/>
    <w:rsid w:val="0042602F"/>
    <w:rsid w:val="00426552"/>
    <w:rsid w:val="004265E7"/>
    <w:rsid w:val="004267A7"/>
    <w:rsid w:val="00426F11"/>
    <w:rsid w:val="00426FED"/>
    <w:rsid w:val="00427093"/>
    <w:rsid w:val="0042710E"/>
    <w:rsid w:val="00427345"/>
    <w:rsid w:val="00427656"/>
    <w:rsid w:val="0042799D"/>
    <w:rsid w:val="00427A7A"/>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494C"/>
    <w:rsid w:val="00435233"/>
    <w:rsid w:val="00435262"/>
    <w:rsid w:val="00435285"/>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3D2"/>
    <w:rsid w:val="004405CB"/>
    <w:rsid w:val="00440A20"/>
    <w:rsid w:val="00440ADF"/>
    <w:rsid w:val="00441324"/>
    <w:rsid w:val="00441397"/>
    <w:rsid w:val="004413FB"/>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5EB"/>
    <w:rsid w:val="0044674F"/>
    <w:rsid w:val="0044684B"/>
    <w:rsid w:val="004469DF"/>
    <w:rsid w:val="00446CB2"/>
    <w:rsid w:val="00446EDC"/>
    <w:rsid w:val="00446FB9"/>
    <w:rsid w:val="00447386"/>
    <w:rsid w:val="004474E5"/>
    <w:rsid w:val="00447C97"/>
    <w:rsid w:val="00447D7F"/>
    <w:rsid w:val="00447F7E"/>
    <w:rsid w:val="0045024A"/>
    <w:rsid w:val="00450542"/>
    <w:rsid w:val="00450AE5"/>
    <w:rsid w:val="00450EA8"/>
    <w:rsid w:val="00450FA4"/>
    <w:rsid w:val="00451147"/>
    <w:rsid w:val="004511EC"/>
    <w:rsid w:val="004513D6"/>
    <w:rsid w:val="0045142C"/>
    <w:rsid w:val="004514A6"/>
    <w:rsid w:val="004519FB"/>
    <w:rsid w:val="00451B1B"/>
    <w:rsid w:val="00451CA0"/>
    <w:rsid w:val="00452041"/>
    <w:rsid w:val="00452167"/>
    <w:rsid w:val="00452209"/>
    <w:rsid w:val="00452316"/>
    <w:rsid w:val="00452657"/>
    <w:rsid w:val="00452A8A"/>
    <w:rsid w:val="00452C81"/>
    <w:rsid w:val="00452D77"/>
    <w:rsid w:val="00452E7F"/>
    <w:rsid w:val="004536D1"/>
    <w:rsid w:val="0045374D"/>
    <w:rsid w:val="004537F5"/>
    <w:rsid w:val="004539BD"/>
    <w:rsid w:val="00453C0B"/>
    <w:rsid w:val="00454176"/>
    <w:rsid w:val="004542D3"/>
    <w:rsid w:val="004544FD"/>
    <w:rsid w:val="00454777"/>
    <w:rsid w:val="00454A22"/>
    <w:rsid w:val="00454A7A"/>
    <w:rsid w:val="00454CD6"/>
    <w:rsid w:val="00455018"/>
    <w:rsid w:val="004554F6"/>
    <w:rsid w:val="00455A4D"/>
    <w:rsid w:val="00455D05"/>
    <w:rsid w:val="00455D96"/>
    <w:rsid w:val="00455E75"/>
    <w:rsid w:val="00455F10"/>
    <w:rsid w:val="00456142"/>
    <w:rsid w:val="0045617E"/>
    <w:rsid w:val="0045635C"/>
    <w:rsid w:val="00456785"/>
    <w:rsid w:val="00456818"/>
    <w:rsid w:val="00456C32"/>
    <w:rsid w:val="00456C8F"/>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2F55"/>
    <w:rsid w:val="0046331E"/>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058"/>
    <w:rsid w:val="00470C44"/>
    <w:rsid w:val="00470EC6"/>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77D6F"/>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9E"/>
    <w:rsid w:val="00483DF2"/>
    <w:rsid w:val="00483E09"/>
    <w:rsid w:val="00483EC7"/>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97"/>
    <w:rsid w:val="004934CD"/>
    <w:rsid w:val="00493504"/>
    <w:rsid w:val="00493AFC"/>
    <w:rsid w:val="00493C92"/>
    <w:rsid w:val="00493E63"/>
    <w:rsid w:val="00494025"/>
    <w:rsid w:val="0049407C"/>
    <w:rsid w:val="004943EF"/>
    <w:rsid w:val="0049469F"/>
    <w:rsid w:val="00494C2B"/>
    <w:rsid w:val="00494C89"/>
    <w:rsid w:val="00494E3E"/>
    <w:rsid w:val="00495841"/>
    <w:rsid w:val="00495851"/>
    <w:rsid w:val="00495A03"/>
    <w:rsid w:val="00496626"/>
    <w:rsid w:val="00496B54"/>
    <w:rsid w:val="00496D1E"/>
    <w:rsid w:val="004970F2"/>
    <w:rsid w:val="00497931"/>
    <w:rsid w:val="00497CBB"/>
    <w:rsid w:val="00497D86"/>
    <w:rsid w:val="00497E64"/>
    <w:rsid w:val="00497F05"/>
    <w:rsid w:val="004A03E7"/>
    <w:rsid w:val="004A0754"/>
    <w:rsid w:val="004A07BE"/>
    <w:rsid w:val="004A0969"/>
    <w:rsid w:val="004A0CC0"/>
    <w:rsid w:val="004A0CC5"/>
    <w:rsid w:val="004A0DBD"/>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3D0E"/>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6E91"/>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82E"/>
    <w:rsid w:val="004B4AFC"/>
    <w:rsid w:val="004B4D37"/>
    <w:rsid w:val="004B4D4D"/>
    <w:rsid w:val="004B5601"/>
    <w:rsid w:val="004B5658"/>
    <w:rsid w:val="004B5715"/>
    <w:rsid w:val="004B5C69"/>
    <w:rsid w:val="004B6174"/>
    <w:rsid w:val="004B66EB"/>
    <w:rsid w:val="004B693E"/>
    <w:rsid w:val="004B69D2"/>
    <w:rsid w:val="004B6F28"/>
    <w:rsid w:val="004B73C8"/>
    <w:rsid w:val="004B7762"/>
    <w:rsid w:val="004B7BE5"/>
    <w:rsid w:val="004C04F6"/>
    <w:rsid w:val="004C072B"/>
    <w:rsid w:val="004C0CDC"/>
    <w:rsid w:val="004C0D7E"/>
    <w:rsid w:val="004C0E17"/>
    <w:rsid w:val="004C119F"/>
    <w:rsid w:val="004C128C"/>
    <w:rsid w:val="004C129A"/>
    <w:rsid w:val="004C1A17"/>
    <w:rsid w:val="004C1BDC"/>
    <w:rsid w:val="004C1E30"/>
    <w:rsid w:val="004C2914"/>
    <w:rsid w:val="004C2A27"/>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30A"/>
    <w:rsid w:val="004C666C"/>
    <w:rsid w:val="004C6DAC"/>
    <w:rsid w:val="004C71AD"/>
    <w:rsid w:val="004C7740"/>
    <w:rsid w:val="004C7870"/>
    <w:rsid w:val="004C79AF"/>
    <w:rsid w:val="004C7E20"/>
    <w:rsid w:val="004C7F1E"/>
    <w:rsid w:val="004C7FD6"/>
    <w:rsid w:val="004D0473"/>
    <w:rsid w:val="004D05CE"/>
    <w:rsid w:val="004D09A3"/>
    <w:rsid w:val="004D0A16"/>
    <w:rsid w:val="004D0BE9"/>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5FF0"/>
    <w:rsid w:val="004E61F7"/>
    <w:rsid w:val="004E63DF"/>
    <w:rsid w:val="004E640A"/>
    <w:rsid w:val="004E6533"/>
    <w:rsid w:val="004E665E"/>
    <w:rsid w:val="004E6771"/>
    <w:rsid w:val="004E682F"/>
    <w:rsid w:val="004E6A7C"/>
    <w:rsid w:val="004E6F13"/>
    <w:rsid w:val="004E7100"/>
    <w:rsid w:val="004E724C"/>
    <w:rsid w:val="004E7554"/>
    <w:rsid w:val="004E7624"/>
    <w:rsid w:val="004E7AFD"/>
    <w:rsid w:val="004E7DA8"/>
    <w:rsid w:val="004F0424"/>
    <w:rsid w:val="004F04B2"/>
    <w:rsid w:val="004F09EF"/>
    <w:rsid w:val="004F1474"/>
    <w:rsid w:val="004F1A80"/>
    <w:rsid w:val="004F1A93"/>
    <w:rsid w:val="004F1C1A"/>
    <w:rsid w:val="004F1DF0"/>
    <w:rsid w:val="004F1EA5"/>
    <w:rsid w:val="004F1FA7"/>
    <w:rsid w:val="004F2C45"/>
    <w:rsid w:val="004F2CB5"/>
    <w:rsid w:val="004F2CBF"/>
    <w:rsid w:val="004F2CCE"/>
    <w:rsid w:val="004F2F38"/>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82B"/>
    <w:rsid w:val="004F5C53"/>
    <w:rsid w:val="004F5CEC"/>
    <w:rsid w:val="004F5D7E"/>
    <w:rsid w:val="004F6564"/>
    <w:rsid w:val="004F676A"/>
    <w:rsid w:val="004F696B"/>
    <w:rsid w:val="004F6BCE"/>
    <w:rsid w:val="004F7086"/>
    <w:rsid w:val="004F7282"/>
    <w:rsid w:val="004F75DB"/>
    <w:rsid w:val="004F77CB"/>
    <w:rsid w:val="004F7810"/>
    <w:rsid w:val="004F7951"/>
    <w:rsid w:val="004F7F65"/>
    <w:rsid w:val="00500104"/>
    <w:rsid w:val="00500256"/>
    <w:rsid w:val="0050069F"/>
    <w:rsid w:val="00500787"/>
    <w:rsid w:val="00500961"/>
    <w:rsid w:val="00500A14"/>
    <w:rsid w:val="00500E58"/>
    <w:rsid w:val="00500F15"/>
    <w:rsid w:val="00501CEB"/>
    <w:rsid w:val="0050238F"/>
    <w:rsid w:val="00502CB0"/>
    <w:rsid w:val="00502D9A"/>
    <w:rsid w:val="00502E5A"/>
    <w:rsid w:val="0050306B"/>
    <w:rsid w:val="00503679"/>
    <w:rsid w:val="00503775"/>
    <w:rsid w:val="005037DD"/>
    <w:rsid w:val="00503849"/>
    <w:rsid w:val="00503E22"/>
    <w:rsid w:val="00503EBC"/>
    <w:rsid w:val="00504151"/>
    <w:rsid w:val="0050425E"/>
    <w:rsid w:val="00504851"/>
    <w:rsid w:val="00504B4E"/>
    <w:rsid w:val="00504E35"/>
    <w:rsid w:val="005061BF"/>
    <w:rsid w:val="00506286"/>
    <w:rsid w:val="00506339"/>
    <w:rsid w:val="00506470"/>
    <w:rsid w:val="00506562"/>
    <w:rsid w:val="00506A05"/>
    <w:rsid w:val="00506C02"/>
    <w:rsid w:val="00506C22"/>
    <w:rsid w:val="00506C66"/>
    <w:rsid w:val="00506F24"/>
    <w:rsid w:val="00507248"/>
    <w:rsid w:val="005074D6"/>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26B5"/>
    <w:rsid w:val="00513BC6"/>
    <w:rsid w:val="005146F3"/>
    <w:rsid w:val="0051496E"/>
    <w:rsid w:val="00514B37"/>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2EB8"/>
    <w:rsid w:val="00523351"/>
    <w:rsid w:val="0052387E"/>
    <w:rsid w:val="00523A92"/>
    <w:rsid w:val="00523AB3"/>
    <w:rsid w:val="00523C2E"/>
    <w:rsid w:val="00523D72"/>
    <w:rsid w:val="005244F2"/>
    <w:rsid w:val="00524625"/>
    <w:rsid w:val="00524A83"/>
    <w:rsid w:val="00524CF3"/>
    <w:rsid w:val="00524D60"/>
    <w:rsid w:val="005250A2"/>
    <w:rsid w:val="005253B3"/>
    <w:rsid w:val="0052568A"/>
    <w:rsid w:val="005257C9"/>
    <w:rsid w:val="00525D18"/>
    <w:rsid w:val="00525EBD"/>
    <w:rsid w:val="00525FD3"/>
    <w:rsid w:val="00526826"/>
    <w:rsid w:val="005268AE"/>
    <w:rsid w:val="00526F1C"/>
    <w:rsid w:val="00526FCF"/>
    <w:rsid w:val="005272A2"/>
    <w:rsid w:val="00527420"/>
    <w:rsid w:val="005278C7"/>
    <w:rsid w:val="00527B3D"/>
    <w:rsid w:val="005306BB"/>
    <w:rsid w:val="005306C7"/>
    <w:rsid w:val="0053090E"/>
    <w:rsid w:val="00530A46"/>
    <w:rsid w:val="00530EBC"/>
    <w:rsid w:val="00530F38"/>
    <w:rsid w:val="005312C7"/>
    <w:rsid w:val="005316F0"/>
    <w:rsid w:val="005318FF"/>
    <w:rsid w:val="005319FF"/>
    <w:rsid w:val="00531AD8"/>
    <w:rsid w:val="00531B64"/>
    <w:rsid w:val="00531CA8"/>
    <w:rsid w:val="00531CDC"/>
    <w:rsid w:val="005320E2"/>
    <w:rsid w:val="005322EC"/>
    <w:rsid w:val="00532343"/>
    <w:rsid w:val="005325A6"/>
    <w:rsid w:val="0053270E"/>
    <w:rsid w:val="00532A09"/>
    <w:rsid w:val="00532B5D"/>
    <w:rsid w:val="005333DF"/>
    <w:rsid w:val="00533505"/>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0F23"/>
    <w:rsid w:val="005417BF"/>
    <w:rsid w:val="005418EA"/>
    <w:rsid w:val="00541964"/>
    <w:rsid w:val="00541F0A"/>
    <w:rsid w:val="00542434"/>
    <w:rsid w:val="00542630"/>
    <w:rsid w:val="00542693"/>
    <w:rsid w:val="0054292B"/>
    <w:rsid w:val="00542949"/>
    <w:rsid w:val="00542DCB"/>
    <w:rsid w:val="00543512"/>
    <w:rsid w:val="00543959"/>
    <w:rsid w:val="00543B3B"/>
    <w:rsid w:val="00543B94"/>
    <w:rsid w:val="00543C8A"/>
    <w:rsid w:val="00543EF0"/>
    <w:rsid w:val="005442DD"/>
    <w:rsid w:val="005445E8"/>
    <w:rsid w:val="005446F0"/>
    <w:rsid w:val="00545157"/>
    <w:rsid w:val="0054521F"/>
    <w:rsid w:val="005455D7"/>
    <w:rsid w:val="005458C5"/>
    <w:rsid w:val="00545ACA"/>
    <w:rsid w:val="00545E9F"/>
    <w:rsid w:val="00546163"/>
    <w:rsid w:val="00546AC3"/>
    <w:rsid w:val="00546E6B"/>
    <w:rsid w:val="0054711B"/>
    <w:rsid w:val="005472F6"/>
    <w:rsid w:val="005474F2"/>
    <w:rsid w:val="00547A35"/>
    <w:rsid w:val="00547B68"/>
    <w:rsid w:val="00547BD0"/>
    <w:rsid w:val="00547DCC"/>
    <w:rsid w:val="00547E27"/>
    <w:rsid w:val="005504FA"/>
    <w:rsid w:val="00550CDF"/>
    <w:rsid w:val="00550EDB"/>
    <w:rsid w:val="005510B3"/>
    <w:rsid w:val="005512AE"/>
    <w:rsid w:val="00551555"/>
    <w:rsid w:val="00551691"/>
    <w:rsid w:val="005517D6"/>
    <w:rsid w:val="00551872"/>
    <w:rsid w:val="00551ECF"/>
    <w:rsid w:val="0055215F"/>
    <w:rsid w:val="0055234F"/>
    <w:rsid w:val="005523CC"/>
    <w:rsid w:val="005523E8"/>
    <w:rsid w:val="005527A1"/>
    <w:rsid w:val="005527D1"/>
    <w:rsid w:val="0055281A"/>
    <w:rsid w:val="00552A73"/>
    <w:rsid w:val="00552C5E"/>
    <w:rsid w:val="00552E7E"/>
    <w:rsid w:val="005533FB"/>
    <w:rsid w:val="00553D48"/>
    <w:rsid w:val="00553EE1"/>
    <w:rsid w:val="00554120"/>
    <w:rsid w:val="00554251"/>
    <w:rsid w:val="00554298"/>
    <w:rsid w:val="0055465D"/>
    <w:rsid w:val="00555237"/>
    <w:rsid w:val="00555B33"/>
    <w:rsid w:val="00555D94"/>
    <w:rsid w:val="00555FBD"/>
    <w:rsid w:val="00556AEF"/>
    <w:rsid w:val="00556D9A"/>
    <w:rsid w:val="00557232"/>
    <w:rsid w:val="005572F5"/>
    <w:rsid w:val="00557343"/>
    <w:rsid w:val="005602CC"/>
    <w:rsid w:val="005603C3"/>
    <w:rsid w:val="0056056F"/>
    <w:rsid w:val="005606C2"/>
    <w:rsid w:val="00560C08"/>
    <w:rsid w:val="00560F3A"/>
    <w:rsid w:val="0056126D"/>
    <w:rsid w:val="0056133D"/>
    <w:rsid w:val="00561525"/>
    <w:rsid w:val="00561A4C"/>
    <w:rsid w:val="00561DBA"/>
    <w:rsid w:val="00561EC6"/>
    <w:rsid w:val="005625B8"/>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354"/>
    <w:rsid w:val="0057157C"/>
    <w:rsid w:val="00571BCA"/>
    <w:rsid w:val="00571DF6"/>
    <w:rsid w:val="005724F3"/>
    <w:rsid w:val="00572831"/>
    <w:rsid w:val="00572984"/>
    <w:rsid w:val="00572B2A"/>
    <w:rsid w:val="00572BCE"/>
    <w:rsid w:val="00572C9F"/>
    <w:rsid w:val="00572E43"/>
    <w:rsid w:val="0057337D"/>
    <w:rsid w:val="005736B8"/>
    <w:rsid w:val="005737F6"/>
    <w:rsid w:val="00573C1E"/>
    <w:rsid w:val="00573CC6"/>
    <w:rsid w:val="00573D77"/>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DB7"/>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C02"/>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73B"/>
    <w:rsid w:val="00597CBE"/>
    <w:rsid w:val="005A00BD"/>
    <w:rsid w:val="005A0317"/>
    <w:rsid w:val="005A044F"/>
    <w:rsid w:val="005A07EF"/>
    <w:rsid w:val="005A0B05"/>
    <w:rsid w:val="005A0B75"/>
    <w:rsid w:val="005A0C92"/>
    <w:rsid w:val="005A0DCD"/>
    <w:rsid w:val="005A1153"/>
    <w:rsid w:val="005A1255"/>
    <w:rsid w:val="005A17DA"/>
    <w:rsid w:val="005A19BF"/>
    <w:rsid w:val="005A1AB5"/>
    <w:rsid w:val="005A2099"/>
    <w:rsid w:val="005A20D5"/>
    <w:rsid w:val="005A2297"/>
    <w:rsid w:val="005A28A7"/>
    <w:rsid w:val="005A2B01"/>
    <w:rsid w:val="005A2C58"/>
    <w:rsid w:val="005A36D0"/>
    <w:rsid w:val="005A372D"/>
    <w:rsid w:val="005A381E"/>
    <w:rsid w:val="005A3984"/>
    <w:rsid w:val="005A3A4B"/>
    <w:rsid w:val="005A3D50"/>
    <w:rsid w:val="005A3E9E"/>
    <w:rsid w:val="005A44B1"/>
    <w:rsid w:val="005A4602"/>
    <w:rsid w:val="005A498F"/>
    <w:rsid w:val="005A4B91"/>
    <w:rsid w:val="005A4EBC"/>
    <w:rsid w:val="005A4F73"/>
    <w:rsid w:val="005A538F"/>
    <w:rsid w:val="005A542D"/>
    <w:rsid w:val="005A5671"/>
    <w:rsid w:val="005A58E7"/>
    <w:rsid w:val="005A5A76"/>
    <w:rsid w:val="005A5B5E"/>
    <w:rsid w:val="005A5D06"/>
    <w:rsid w:val="005A5DC6"/>
    <w:rsid w:val="005A6566"/>
    <w:rsid w:val="005A6D85"/>
    <w:rsid w:val="005A6F70"/>
    <w:rsid w:val="005A70CA"/>
    <w:rsid w:val="005A7624"/>
    <w:rsid w:val="005A7C1A"/>
    <w:rsid w:val="005A7E2D"/>
    <w:rsid w:val="005A7E6B"/>
    <w:rsid w:val="005B0012"/>
    <w:rsid w:val="005B0BA0"/>
    <w:rsid w:val="005B0FC1"/>
    <w:rsid w:val="005B0FE1"/>
    <w:rsid w:val="005B1396"/>
    <w:rsid w:val="005B159D"/>
    <w:rsid w:val="005B195B"/>
    <w:rsid w:val="005B19E1"/>
    <w:rsid w:val="005B1C59"/>
    <w:rsid w:val="005B2115"/>
    <w:rsid w:val="005B222E"/>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7D"/>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0BC"/>
    <w:rsid w:val="005C35F5"/>
    <w:rsid w:val="005C3A69"/>
    <w:rsid w:val="005C3AC3"/>
    <w:rsid w:val="005C40FE"/>
    <w:rsid w:val="005C4C54"/>
    <w:rsid w:val="005C4CAE"/>
    <w:rsid w:val="005C4E26"/>
    <w:rsid w:val="005C4F19"/>
    <w:rsid w:val="005C4F45"/>
    <w:rsid w:val="005C509C"/>
    <w:rsid w:val="005C50E3"/>
    <w:rsid w:val="005C51A8"/>
    <w:rsid w:val="005C589F"/>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2FD6"/>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C6"/>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D9"/>
    <w:rsid w:val="005F485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168"/>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98"/>
    <w:rsid w:val="00607DA2"/>
    <w:rsid w:val="00607F38"/>
    <w:rsid w:val="00610087"/>
    <w:rsid w:val="00610089"/>
    <w:rsid w:val="00610E8C"/>
    <w:rsid w:val="00610EFC"/>
    <w:rsid w:val="00610F5A"/>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89C"/>
    <w:rsid w:val="006159BB"/>
    <w:rsid w:val="006161DE"/>
    <w:rsid w:val="00616293"/>
    <w:rsid w:val="006162D0"/>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5"/>
    <w:rsid w:val="006230FA"/>
    <w:rsid w:val="006233BF"/>
    <w:rsid w:val="00623539"/>
    <w:rsid w:val="006238DE"/>
    <w:rsid w:val="00623994"/>
    <w:rsid w:val="00623CFF"/>
    <w:rsid w:val="00624129"/>
    <w:rsid w:val="0062432F"/>
    <w:rsid w:val="00624D57"/>
    <w:rsid w:val="00624F62"/>
    <w:rsid w:val="00624FEC"/>
    <w:rsid w:val="0062508B"/>
    <w:rsid w:val="006251ED"/>
    <w:rsid w:val="006253C7"/>
    <w:rsid w:val="00625543"/>
    <w:rsid w:val="00625BC9"/>
    <w:rsid w:val="00625E1A"/>
    <w:rsid w:val="006260F4"/>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27F06"/>
    <w:rsid w:val="0063038F"/>
    <w:rsid w:val="00630696"/>
    <w:rsid w:val="0063075D"/>
    <w:rsid w:val="006307A2"/>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9D7"/>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37FDE"/>
    <w:rsid w:val="0064048B"/>
    <w:rsid w:val="00640989"/>
    <w:rsid w:val="00640C9B"/>
    <w:rsid w:val="00640D24"/>
    <w:rsid w:val="00640F17"/>
    <w:rsid w:val="00640F1D"/>
    <w:rsid w:val="0064111F"/>
    <w:rsid w:val="006413F6"/>
    <w:rsid w:val="00641516"/>
    <w:rsid w:val="00641865"/>
    <w:rsid w:val="00641A9F"/>
    <w:rsid w:val="00641C2C"/>
    <w:rsid w:val="00641CC0"/>
    <w:rsid w:val="00641CEC"/>
    <w:rsid w:val="00641EBB"/>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32F"/>
    <w:rsid w:val="006533BC"/>
    <w:rsid w:val="00653522"/>
    <w:rsid w:val="006537CB"/>
    <w:rsid w:val="00653971"/>
    <w:rsid w:val="00653D96"/>
    <w:rsid w:val="00653FA6"/>
    <w:rsid w:val="00654378"/>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9D4"/>
    <w:rsid w:val="00662FCD"/>
    <w:rsid w:val="00663044"/>
    <w:rsid w:val="006631F5"/>
    <w:rsid w:val="00663A44"/>
    <w:rsid w:val="00663C0F"/>
    <w:rsid w:val="0066407E"/>
    <w:rsid w:val="0066441B"/>
    <w:rsid w:val="0066467B"/>
    <w:rsid w:val="0066495A"/>
    <w:rsid w:val="00664D15"/>
    <w:rsid w:val="00664F08"/>
    <w:rsid w:val="00664F81"/>
    <w:rsid w:val="00665439"/>
    <w:rsid w:val="006654AF"/>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91"/>
    <w:rsid w:val="006740A5"/>
    <w:rsid w:val="0067417F"/>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737"/>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BBF"/>
    <w:rsid w:val="00685D29"/>
    <w:rsid w:val="00685E03"/>
    <w:rsid w:val="00685E37"/>
    <w:rsid w:val="0068628E"/>
    <w:rsid w:val="006863FD"/>
    <w:rsid w:val="006868F7"/>
    <w:rsid w:val="0068777B"/>
    <w:rsid w:val="0068793F"/>
    <w:rsid w:val="00687FD6"/>
    <w:rsid w:val="006900D3"/>
    <w:rsid w:val="00690577"/>
    <w:rsid w:val="00690D28"/>
    <w:rsid w:val="00690D99"/>
    <w:rsid w:val="006913A8"/>
    <w:rsid w:val="0069148A"/>
    <w:rsid w:val="006915F4"/>
    <w:rsid w:val="00691A98"/>
    <w:rsid w:val="00691EFA"/>
    <w:rsid w:val="0069267F"/>
    <w:rsid w:val="00692D6C"/>
    <w:rsid w:val="00692E2F"/>
    <w:rsid w:val="0069347A"/>
    <w:rsid w:val="006936C8"/>
    <w:rsid w:val="00693732"/>
    <w:rsid w:val="006937A3"/>
    <w:rsid w:val="00693864"/>
    <w:rsid w:val="0069387C"/>
    <w:rsid w:val="00693B96"/>
    <w:rsid w:val="00694263"/>
    <w:rsid w:val="006943B9"/>
    <w:rsid w:val="00694469"/>
    <w:rsid w:val="006945C3"/>
    <w:rsid w:val="00694B35"/>
    <w:rsid w:val="00694E84"/>
    <w:rsid w:val="00695269"/>
    <w:rsid w:val="0069546F"/>
    <w:rsid w:val="006955E3"/>
    <w:rsid w:val="00695913"/>
    <w:rsid w:val="00695DB5"/>
    <w:rsid w:val="00696215"/>
    <w:rsid w:val="006963B8"/>
    <w:rsid w:val="00696883"/>
    <w:rsid w:val="00696BB9"/>
    <w:rsid w:val="00696E6F"/>
    <w:rsid w:val="00696FCC"/>
    <w:rsid w:val="00697127"/>
    <w:rsid w:val="00697BA5"/>
    <w:rsid w:val="00697C12"/>
    <w:rsid w:val="00697E61"/>
    <w:rsid w:val="006A067A"/>
    <w:rsid w:val="006A0740"/>
    <w:rsid w:val="006A0901"/>
    <w:rsid w:val="006A0A52"/>
    <w:rsid w:val="006A0E94"/>
    <w:rsid w:val="006A153B"/>
    <w:rsid w:val="006A1952"/>
    <w:rsid w:val="006A1A4D"/>
    <w:rsid w:val="006A1C64"/>
    <w:rsid w:val="006A1E3D"/>
    <w:rsid w:val="006A1F33"/>
    <w:rsid w:val="006A2056"/>
    <w:rsid w:val="006A21B0"/>
    <w:rsid w:val="006A27DB"/>
    <w:rsid w:val="006A3118"/>
    <w:rsid w:val="006A3162"/>
    <w:rsid w:val="006A3533"/>
    <w:rsid w:val="006A3640"/>
    <w:rsid w:val="006A3ACA"/>
    <w:rsid w:val="006A4338"/>
    <w:rsid w:val="006A477E"/>
    <w:rsid w:val="006A480F"/>
    <w:rsid w:val="006A4DAB"/>
    <w:rsid w:val="006A5C2A"/>
    <w:rsid w:val="006A5E17"/>
    <w:rsid w:val="006A5FE4"/>
    <w:rsid w:val="006A62F1"/>
    <w:rsid w:val="006A64CD"/>
    <w:rsid w:val="006A6C18"/>
    <w:rsid w:val="006A6E37"/>
    <w:rsid w:val="006A7657"/>
    <w:rsid w:val="006A78EA"/>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A4C"/>
    <w:rsid w:val="006B4E98"/>
    <w:rsid w:val="006B555E"/>
    <w:rsid w:val="006B5B22"/>
    <w:rsid w:val="006B5FCF"/>
    <w:rsid w:val="006B6105"/>
    <w:rsid w:val="006B6438"/>
    <w:rsid w:val="006B658E"/>
    <w:rsid w:val="006B6CEE"/>
    <w:rsid w:val="006B6CFE"/>
    <w:rsid w:val="006B6D45"/>
    <w:rsid w:val="006B6E24"/>
    <w:rsid w:val="006B6EAC"/>
    <w:rsid w:val="006B6ECE"/>
    <w:rsid w:val="006B6F53"/>
    <w:rsid w:val="006B7641"/>
    <w:rsid w:val="006B7AAD"/>
    <w:rsid w:val="006C0156"/>
    <w:rsid w:val="006C02A7"/>
    <w:rsid w:val="006C0391"/>
    <w:rsid w:val="006C0519"/>
    <w:rsid w:val="006C064B"/>
    <w:rsid w:val="006C085E"/>
    <w:rsid w:val="006C0A14"/>
    <w:rsid w:val="006C0B04"/>
    <w:rsid w:val="006C0D19"/>
    <w:rsid w:val="006C1795"/>
    <w:rsid w:val="006C1A33"/>
    <w:rsid w:val="006C25BB"/>
    <w:rsid w:val="006C26D8"/>
    <w:rsid w:val="006C28EE"/>
    <w:rsid w:val="006C317E"/>
    <w:rsid w:val="006C3377"/>
    <w:rsid w:val="006C36D3"/>
    <w:rsid w:val="006C37EA"/>
    <w:rsid w:val="006C3C24"/>
    <w:rsid w:val="006C421A"/>
    <w:rsid w:val="006C4458"/>
    <w:rsid w:val="006C45A9"/>
    <w:rsid w:val="006C4697"/>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194"/>
    <w:rsid w:val="006D02B9"/>
    <w:rsid w:val="006D0A1A"/>
    <w:rsid w:val="006D0D24"/>
    <w:rsid w:val="006D1175"/>
    <w:rsid w:val="006D11C0"/>
    <w:rsid w:val="006D133D"/>
    <w:rsid w:val="006D13E5"/>
    <w:rsid w:val="006D161F"/>
    <w:rsid w:val="006D1808"/>
    <w:rsid w:val="006D1DA0"/>
    <w:rsid w:val="006D1E4E"/>
    <w:rsid w:val="006D1E83"/>
    <w:rsid w:val="006D2011"/>
    <w:rsid w:val="006D213B"/>
    <w:rsid w:val="006D252B"/>
    <w:rsid w:val="006D3A11"/>
    <w:rsid w:val="006D3CB8"/>
    <w:rsid w:val="006D3CD9"/>
    <w:rsid w:val="006D461B"/>
    <w:rsid w:val="006D4668"/>
    <w:rsid w:val="006D49F5"/>
    <w:rsid w:val="006D4F77"/>
    <w:rsid w:val="006D529F"/>
    <w:rsid w:val="006D5809"/>
    <w:rsid w:val="006D5AF2"/>
    <w:rsid w:val="006D5C42"/>
    <w:rsid w:val="006D5DDC"/>
    <w:rsid w:val="006D61C5"/>
    <w:rsid w:val="006D6212"/>
    <w:rsid w:val="006D6503"/>
    <w:rsid w:val="006D6863"/>
    <w:rsid w:val="006D70A5"/>
    <w:rsid w:val="006D7299"/>
    <w:rsid w:val="006D77F2"/>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8BC"/>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EA1"/>
    <w:rsid w:val="006F316A"/>
    <w:rsid w:val="006F31D4"/>
    <w:rsid w:val="006F33E4"/>
    <w:rsid w:val="006F3515"/>
    <w:rsid w:val="006F390C"/>
    <w:rsid w:val="006F3EB0"/>
    <w:rsid w:val="006F48D3"/>
    <w:rsid w:val="006F4B24"/>
    <w:rsid w:val="006F530B"/>
    <w:rsid w:val="006F5396"/>
    <w:rsid w:val="006F57B4"/>
    <w:rsid w:val="006F5963"/>
    <w:rsid w:val="006F5AD8"/>
    <w:rsid w:val="006F6074"/>
    <w:rsid w:val="006F607D"/>
    <w:rsid w:val="006F6A1F"/>
    <w:rsid w:val="006F6D3A"/>
    <w:rsid w:val="006F70D3"/>
    <w:rsid w:val="006F71FF"/>
    <w:rsid w:val="006F752F"/>
    <w:rsid w:val="006F7946"/>
    <w:rsid w:val="006F7AA7"/>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5BC"/>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981"/>
    <w:rsid w:val="00712A67"/>
    <w:rsid w:val="0071304F"/>
    <w:rsid w:val="00713767"/>
    <w:rsid w:val="00713A74"/>
    <w:rsid w:val="00713D00"/>
    <w:rsid w:val="00713D9A"/>
    <w:rsid w:val="00713DA7"/>
    <w:rsid w:val="00713DBC"/>
    <w:rsid w:val="00713E3C"/>
    <w:rsid w:val="00713E61"/>
    <w:rsid w:val="00713EBC"/>
    <w:rsid w:val="00713FBF"/>
    <w:rsid w:val="007141A1"/>
    <w:rsid w:val="007141C3"/>
    <w:rsid w:val="00714689"/>
    <w:rsid w:val="007146CE"/>
    <w:rsid w:val="00714E6E"/>
    <w:rsid w:val="007151A4"/>
    <w:rsid w:val="0071531E"/>
    <w:rsid w:val="007155E3"/>
    <w:rsid w:val="00715AC1"/>
    <w:rsid w:val="00716636"/>
    <w:rsid w:val="00716728"/>
    <w:rsid w:val="00716801"/>
    <w:rsid w:val="00716B16"/>
    <w:rsid w:val="00716D2C"/>
    <w:rsid w:val="00716E35"/>
    <w:rsid w:val="00716F73"/>
    <w:rsid w:val="007170A9"/>
    <w:rsid w:val="0071752B"/>
    <w:rsid w:val="0071771A"/>
    <w:rsid w:val="0071775A"/>
    <w:rsid w:val="007177B8"/>
    <w:rsid w:val="0071788D"/>
    <w:rsid w:val="00717E63"/>
    <w:rsid w:val="00720106"/>
    <w:rsid w:val="007205EA"/>
    <w:rsid w:val="0072115F"/>
    <w:rsid w:val="0072124C"/>
    <w:rsid w:val="007214B0"/>
    <w:rsid w:val="007216D1"/>
    <w:rsid w:val="00721A58"/>
    <w:rsid w:val="00721BE3"/>
    <w:rsid w:val="00721CB6"/>
    <w:rsid w:val="00721CCE"/>
    <w:rsid w:val="00721CFC"/>
    <w:rsid w:val="00721D77"/>
    <w:rsid w:val="00721DBE"/>
    <w:rsid w:val="0072213C"/>
    <w:rsid w:val="007224D6"/>
    <w:rsid w:val="007228E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8E3"/>
    <w:rsid w:val="00727B67"/>
    <w:rsid w:val="00730053"/>
    <w:rsid w:val="007304B2"/>
    <w:rsid w:val="007307B3"/>
    <w:rsid w:val="00730892"/>
    <w:rsid w:val="007309D6"/>
    <w:rsid w:val="0073110E"/>
    <w:rsid w:val="00731146"/>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4C4"/>
    <w:rsid w:val="00736686"/>
    <w:rsid w:val="0073681E"/>
    <w:rsid w:val="00736871"/>
    <w:rsid w:val="00736F31"/>
    <w:rsid w:val="00736FE9"/>
    <w:rsid w:val="0073708D"/>
    <w:rsid w:val="00737432"/>
    <w:rsid w:val="0073776A"/>
    <w:rsid w:val="00737940"/>
    <w:rsid w:val="00737C09"/>
    <w:rsid w:val="00740069"/>
    <w:rsid w:val="00740178"/>
    <w:rsid w:val="007408D7"/>
    <w:rsid w:val="00740916"/>
    <w:rsid w:val="007409C7"/>
    <w:rsid w:val="00740D77"/>
    <w:rsid w:val="0074154B"/>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20"/>
    <w:rsid w:val="0074473B"/>
    <w:rsid w:val="00744861"/>
    <w:rsid w:val="00744BA2"/>
    <w:rsid w:val="007457A4"/>
    <w:rsid w:val="0074595A"/>
    <w:rsid w:val="00745A66"/>
    <w:rsid w:val="00745AE8"/>
    <w:rsid w:val="0074642E"/>
    <w:rsid w:val="007466F1"/>
    <w:rsid w:val="007469C7"/>
    <w:rsid w:val="00746A9C"/>
    <w:rsid w:val="00746B4A"/>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4BF"/>
    <w:rsid w:val="007529C9"/>
    <w:rsid w:val="00752D7E"/>
    <w:rsid w:val="00753384"/>
    <w:rsid w:val="00753562"/>
    <w:rsid w:val="00753E5C"/>
    <w:rsid w:val="00753FFF"/>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7F1"/>
    <w:rsid w:val="00762ABA"/>
    <w:rsid w:val="00762B17"/>
    <w:rsid w:val="00762F3F"/>
    <w:rsid w:val="007632E4"/>
    <w:rsid w:val="00763F46"/>
    <w:rsid w:val="00763FE2"/>
    <w:rsid w:val="007640F4"/>
    <w:rsid w:val="0076415A"/>
    <w:rsid w:val="00764267"/>
    <w:rsid w:val="007642E8"/>
    <w:rsid w:val="0076439F"/>
    <w:rsid w:val="007646B3"/>
    <w:rsid w:val="007647A0"/>
    <w:rsid w:val="00764845"/>
    <w:rsid w:val="00764CE2"/>
    <w:rsid w:val="00764D1F"/>
    <w:rsid w:val="00765098"/>
    <w:rsid w:val="007656D0"/>
    <w:rsid w:val="00765768"/>
    <w:rsid w:val="00765A76"/>
    <w:rsid w:val="00765CFA"/>
    <w:rsid w:val="00765D21"/>
    <w:rsid w:val="007661C5"/>
    <w:rsid w:val="007661FD"/>
    <w:rsid w:val="007665D3"/>
    <w:rsid w:val="00766881"/>
    <w:rsid w:val="00766990"/>
    <w:rsid w:val="00766BF4"/>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1F76"/>
    <w:rsid w:val="0077278F"/>
    <w:rsid w:val="007728C1"/>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0B0"/>
    <w:rsid w:val="00775510"/>
    <w:rsid w:val="0077561B"/>
    <w:rsid w:val="00775838"/>
    <w:rsid w:val="007759D0"/>
    <w:rsid w:val="00775BBE"/>
    <w:rsid w:val="00776452"/>
    <w:rsid w:val="0077678E"/>
    <w:rsid w:val="00777285"/>
    <w:rsid w:val="007774CF"/>
    <w:rsid w:val="007775C6"/>
    <w:rsid w:val="007776B9"/>
    <w:rsid w:val="00777A0F"/>
    <w:rsid w:val="00777F0C"/>
    <w:rsid w:val="00780069"/>
    <w:rsid w:val="00780133"/>
    <w:rsid w:val="00780392"/>
    <w:rsid w:val="0078053E"/>
    <w:rsid w:val="00780B79"/>
    <w:rsid w:val="00780CD6"/>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7FF"/>
    <w:rsid w:val="00785A11"/>
    <w:rsid w:val="00785A88"/>
    <w:rsid w:val="00785A9A"/>
    <w:rsid w:val="00785CD2"/>
    <w:rsid w:val="00786731"/>
    <w:rsid w:val="00786C2C"/>
    <w:rsid w:val="00786CB3"/>
    <w:rsid w:val="00786D34"/>
    <w:rsid w:val="00786D76"/>
    <w:rsid w:val="00787372"/>
    <w:rsid w:val="00787674"/>
    <w:rsid w:val="00787B59"/>
    <w:rsid w:val="00787F43"/>
    <w:rsid w:val="007903FF"/>
    <w:rsid w:val="0079044A"/>
    <w:rsid w:val="00790AA5"/>
    <w:rsid w:val="00790D4D"/>
    <w:rsid w:val="0079107B"/>
    <w:rsid w:val="00791427"/>
    <w:rsid w:val="00791555"/>
    <w:rsid w:val="00791BC4"/>
    <w:rsid w:val="00791D6B"/>
    <w:rsid w:val="00791DEF"/>
    <w:rsid w:val="00792353"/>
    <w:rsid w:val="00792A09"/>
    <w:rsid w:val="00792A8D"/>
    <w:rsid w:val="00792C4E"/>
    <w:rsid w:val="007930FA"/>
    <w:rsid w:val="00793898"/>
    <w:rsid w:val="00793E04"/>
    <w:rsid w:val="00793F05"/>
    <w:rsid w:val="00793F73"/>
    <w:rsid w:val="00794045"/>
    <w:rsid w:val="00794131"/>
    <w:rsid w:val="0079441E"/>
    <w:rsid w:val="00794823"/>
    <w:rsid w:val="00794898"/>
    <w:rsid w:val="00794ACA"/>
    <w:rsid w:val="00794DA5"/>
    <w:rsid w:val="00794FBB"/>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A3E"/>
    <w:rsid w:val="007A1DDB"/>
    <w:rsid w:val="007A20F2"/>
    <w:rsid w:val="007A2122"/>
    <w:rsid w:val="007A24EC"/>
    <w:rsid w:val="007A2ACB"/>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4FB"/>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751"/>
    <w:rsid w:val="007B5E4C"/>
    <w:rsid w:val="007B60A2"/>
    <w:rsid w:val="007B6540"/>
    <w:rsid w:val="007B68D1"/>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2FFA"/>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2F"/>
    <w:rsid w:val="007C5544"/>
    <w:rsid w:val="007C57C7"/>
    <w:rsid w:val="007C5AFC"/>
    <w:rsid w:val="007C5B79"/>
    <w:rsid w:val="007C5DAD"/>
    <w:rsid w:val="007C5EB6"/>
    <w:rsid w:val="007C5F28"/>
    <w:rsid w:val="007C63E7"/>
    <w:rsid w:val="007C650F"/>
    <w:rsid w:val="007C6799"/>
    <w:rsid w:val="007C6A40"/>
    <w:rsid w:val="007C6FB5"/>
    <w:rsid w:val="007C7043"/>
    <w:rsid w:val="007C70FE"/>
    <w:rsid w:val="007C7288"/>
    <w:rsid w:val="007C74E8"/>
    <w:rsid w:val="007C7F23"/>
    <w:rsid w:val="007C7F82"/>
    <w:rsid w:val="007D0124"/>
    <w:rsid w:val="007D04C8"/>
    <w:rsid w:val="007D0856"/>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740"/>
    <w:rsid w:val="007D5801"/>
    <w:rsid w:val="007D5D0B"/>
    <w:rsid w:val="007D602F"/>
    <w:rsid w:val="007D61AF"/>
    <w:rsid w:val="007D62B3"/>
    <w:rsid w:val="007D651D"/>
    <w:rsid w:val="007D654F"/>
    <w:rsid w:val="007D6578"/>
    <w:rsid w:val="007D667A"/>
    <w:rsid w:val="007D6808"/>
    <w:rsid w:val="007D68FB"/>
    <w:rsid w:val="007D6BCC"/>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6D6"/>
    <w:rsid w:val="007E07B9"/>
    <w:rsid w:val="007E0868"/>
    <w:rsid w:val="007E0D87"/>
    <w:rsid w:val="007E0EF6"/>
    <w:rsid w:val="007E17EE"/>
    <w:rsid w:val="007E1856"/>
    <w:rsid w:val="007E1868"/>
    <w:rsid w:val="007E1A7D"/>
    <w:rsid w:val="007E1B0B"/>
    <w:rsid w:val="007E21A0"/>
    <w:rsid w:val="007E21FB"/>
    <w:rsid w:val="007E24DF"/>
    <w:rsid w:val="007E2742"/>
    <w:rsid w:val="007E278A"/>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D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112"/>
    <w:rsid w:val="00802C52"/>
    <w:rsid w:val="008037B8"/>
    <w:rsid w:val="00803C86"/>
    <w:rsid w:val="00804023"/>
    <w:rsid w:val="0080457B"/>
    <w:rsid w:val="008048E3"/>
    <w:rsid w:val="00804A63"/>
    <w:rsid w:val="00804A74"/>
    <w:rsid w:val="00804E59"/>
    <w:rsid w:val="008050A9"/>
    <w:rsid w:val="00805295"/>
    <w:rsid w:val="008053BD"/>
    <w:rsid w:val="00805661"/>
    <w:rsid w:val="00805700"/>
    <w:rsid w:val="008059B9"/>
    <w:rsid w:val="008062EE"/>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3F07"/>
    <w:rsid w:val="0081487E"/>
    <w:rsid w:val="00814A42"/>
    <w:rsid w:val="00814C70"/>
    <w:rsid w:val="00814FA2"/>
    <w:rsid w:val="00815215"/>
    <w:rsid w:val="0081522D"/>
    <w:rsid w:val="008152DB"/>
    <w:rsid w:val="008152F4"/>
    <w:rsid w:val="00815584"/>
    <w:rsid w:val="008155BB"/>
    <w:rsid w:val="00815997"/>
    <w:rsid w:val="00815B60"/>
    <w:rsid w:val="00815C39"/>
    <w:rsid w:val="008163F4"/>
    <w:rsid w:val="00816499"/>
    <w:rsid w:val="008168B3"/>
    <w:rsid w:val="0081690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3A1"/>
    <w:rsid w:val="008275B3"/>
    <w:rsid w:val="008276BB"/>
    <w:rsid w:val="008277AE"/>
    <w:rsid w:val="00827940"/>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A78"/>
    <w:rsid w:val="00833B13"/>
    <w:rsid w:val="00833B5D"/>
    <w:rsid w:val="00833DF7"/>
    <w:rsid w:val="00833EAF"/>
    <w:rsid w:val="008340C9"/>
    <w:rsid w:val="008342BE"/>
    <w:rsid w:val="00834393"/>
    <w:rsid w:val="00834ECA"/>
    <w:rsid w:val="008351F7"/>
    <w:rsid w:val="0083527C"/>
    <w:rsid w:val="00835D5F"/>
    <w:rsid w:val="00835ED4"/>
    <w:rsid w:val="008360E1"/>
    <w:rsid w:val="00836116"/>
    <w:rsid w:val="0083649B"/>
    <w:rsid w:val="008365BF"/>
    <w:rsid w:val="008365D1"/>
    <w:rsid w:val="008365FF"/>
    <w:rsid w:val="008366F8"/>
    <w:rsid w:val="008369A1"/>
    <w:rsid w:val="00837620"/>
    <w:rsid w:val="008378EA"/>
    <w:rsid w:val="00837A67"/>
    <w:rsid w:val="00837B78"/>
    <w:rsid w:val="00840208"/>
    <w:rsid w:val="0084098C"/>
    <w:rsid w:val="00840D2E"/>
    <w:rsid w:val="00841011"/>
    <w:rsid w:val="00841462"/>
    <w:rsid w:val="008414E3"/>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094"/>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686"/>
    <w:rsid w:val="00853C85"/>
    <w:rsid w:val="00853DE4"/>
    <w:rsid w:val="00853E1A"/>
    <w:rsid w:val="008540C9"/>
    <w:rsid w:val="008540DA"/>
    <w:rsid w:val="00854349"/>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942"/>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ACB"/>
    <w:rsid w:val="00866B8D"/>
    <w:rsid w:val="00866D5F"/>
    <w:rsid w:val="00866E26"/>
    <w:rsid w:val="00866F81"/>
    <w:rsid w:val="00866FB4"/>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3FB4"/>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299"/>
    <w:rsid w:val="0087731A"/>
    <w:rsid w:val="008776B9"/>
    <w:rsid w:val="008778C8"/>
    <w:rsid w:val="00877926"/>
    <w:rsid w:val="00877BFC"/>
    <w:rsid w:val="00880858"/>
    <w:rsid w:val="0088089F"/>
    <w:rsid w:val="00880D24"/>
    <w:rsid w:val="00880E8D"/>
    <w:rsid w:val="00880ECF"/>
    <w:rsid w:val="00880F3F"/>
    <w:rsid w:val="00880F6A"/>
    <w:rsid w:val="0088100B"/>
    <w:rsid w:val="0088114E"/>
    <w:rsid w:val="00881371"/>
    <w:rsid w:val="008813CA"/>
    <w:rsid w:val="008814C7"/>
    <w:rsid w:val="008816C1"/>
    <w:rsid w:val="00881793"/>
    <w:rsid w:val="00881B26"/>
    <w:rsid w:val="008822D4"/>
    <w:rsid w:val="0088249A"/>
    <w:rsid w:val="00882C54"/>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0BA"/>
    <w:rsid w:val="008872C9"/>
    <w:rsid w:val="0088732D"/>
    <w:rsid w:val="008878D4"/>
    <w:rsid w:val="00887D2D"/>
    <w:rsid w:val="00887ECF"/>
    <w:rsid w:val="008900BD"/>
    <w:rsid w:val="008906F0"/>
    <w:rsid w:val="00890B89"/>
    <w:rsid w:val="00890C3A"/>
    <w:rsid w:val="00890FBF"/>
    <w:rsid w:val="00891026"/>
    <w:rsid w:val="008911D5"/>
    <w:rsid w:val="008912D7"/>
    <w:rsid w:val="0089175B"/>
    <w:rsid w:val="00891E8E"/>
    <w:rsid w:val="0089204A"/>
    <w:rsid w:val="008920AB"/>
    <w:rsid w:val="008920D2"/>
    <w:rsid w:val="008923FF"/>
    <w:rsid w:val="00892539"/>
    <w:rsid w:val="0089265D"/>
    <w:rsid w:val="0089273A"/>
    <w:rsid w:val="008929F9"/>
    <w:rsid w:val="00893CDA"/>
    <w:rsid w:val="0089479B"/>
    <w:rsid w:val="00894D38"/>
    <w:rsid w:val="008952AE"/>
    <w:rsid w:val="0089544F"/>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0FB7"/>
    <w:rsid w:val="008A1431"/>
    <w:rsid w:val="008A15A9"/>
    <w:rsid w:val="008A171C"/>
    <w:rsid w:val="008A1C4F"/>
    <w:rsid w:val="008A23E0"/>
    <w:rsid w:val="008A24AA"/>
    <w:rsid w:val="008A252E"/>
    <w:rsid w:val="008A264A"/>
    <w:rsid w:val="008A269B"/>
    <w:rsid w:val="008A2E09"/>
    <w:rsid w:val="008A3A03"/>
    <w:rsid w:val="008A3ACB"/>
    <w:rsid w:val="008A3B91"/>
    <w:rsid w:val="008A40F0"/>
    <w:rsid w:val="008A48F5"/>
    <w:rsid w:val="008A4925"/>
    <w:rsid w:val="008A4B78"/>
    <w:rsid w:val="008A4E9F"/>
    <w:rsid w:val="008A523E"/>
    <w:rsid w:val="008A53B3"/>
    <w:rsid w:val="008A562C"/>
    <w:rsid w:val="008A6B8C"/>
    <w:rsid w:val="008A7059"/>
    <w:rsid w:val="008A71CE"/>
    <w:rsid w:val="008A7806"/>
    <w:rsid w:val="008A7A8B"/>
    <w:rsid w:val="008A7C6F"/>
    <w:rsid w:val="008B0125"/>
    <w:rsid w:val="008B027F"/>
    <w:rsid w:val="008B0E4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30E"/>
    <w:rsid w:val="008B5701"/>
    <w:rsid w:val="008B62BE"/>
    <w:rsid w:val="008B66BF"/>
    <w:rsid w:val="008B6C52"/>
    <w:rsid w:val="008B707A"/>
    <w:rsid w:val="008B7309"/>
    <w:rsid w:val="008B747D"/>
    <w:rsid w:val="008B768D"/>
    <w:rsid w:val="008B7C8A"/>
    <w:rsid w:val="008C01FA"/>
    <w:rsid w:val="008C03BD"/>
    <w:rsid w:val="008C055D"/>
    <w:rsid w:val="008C05C8"/>
    <w:rsid w:val="008C0C70"/>
    <w:rsid w:val="008C0D77"/>
    <w:rsid w:val="008C0EDF"/>
    <w:rsid w:val="008C1796"/>
    <w:rsid w:val="008C17F3"/>
    <w:rsid w:val="008C1A01"/>
    <w:rsid w:val="008C1BDE"/>
    <w:rsid w:val="008C1DDE"/>
    <w:rsid w:val="008C1E27"/>
    <w:rsid w:val="008C1E46"/>
    <w:rsid w:val="008C1E5D"/>
    <w:rsid w:val="008C26BE"/>
    <w:rsid w:val="008C2CE1"/>
    <w:rsid w:val="008C2F95"/>
    <w:rsid w:val="008C3289"/>
    <w:rsid w:val="008C33DB"/>
    <w:rsid w:val="008C35FE"/>
    <w:rsid w:val="008C3A7D"/>
    <w:rsid w:val="008C4200"/>
    <w:rsid w:val="008C43D0"/>
    <w:rsid w:val="008C4731"/>
    <w:rsid w:val="008C4AA1"/>
    <w:rsid w:val="008C4D55"/>
    <w:rsid w:val="008C4DFD"/>
    <w:rsid w:val="008C4F6B"/>
    <w:rsid w:val="008C50CF"/>
    <w:rsid w:val="008C56E2"/>
    <w:rsid w:val="008C648F"/>
    <w:rsid w:val="008C6EE2"/>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26C2"/>
    <w:rsid w:val="008D27AE"/>
    <w:rsid w:val="008D31AA"/>
    <w:rsid w:val="008D3BA8"/>
    <w:rsid w:val="008D4087"/>
    <w:rsid w:val="008D4594"/>
    <w:rsid w:val="008D47D5"/>
    <w:rsid w:val="008D4AAF"/>
    <w:rsid w:val="008D4AD9"/>
    <w:rsid w:val="008D4B36"/>
    <w:rsid w:val="008D4D56"/>
    <w:rsid w:val="008D5204"/>
    <w:rsid w:val="008D5845"/>
    <w:rsid w:val="008D5938"/>
    <w:rsid w:val="008D64E5"/>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047"/>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B72"/>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09B"/>
    <w:rsid w:val="008F4411"/>
    <w:rsid w:val="008F47F8"/>
    <w:rsid w:val="008F4B31"/>
    <w:rsid w:val="008F4ECE"/>
    <w:rsid w:val="008F50B1"/>
    <w:rsid w:val="008F5202"/>
    <w:rsid w:val="008F5398"/>
    <w:rsid w:val="008F54D0"/>
    <w:rsid w:val="008F56C7"/>
    <w:rsid w:val="008F5A4B"/>
    <w:rsid w:val="008F5E54"/>
    <w:rsid w:val="008F60ED"/>
    <w:rsid w:val="008F64FF"/>
    <w:rsid w:val="008F6582"/>
    <w:rsid w:val="008F69DD"/>
    <w:rsid w:val="008F719F"/>
    <w:rsid w:val="008F722F"/>
    <w:rsid w:val="008F7612"/>
    <w:rsid w:val="008F764B"/>
    <w:rsid w:val="009009DE"/>
    <w:rsid w:val="00900C98"/>
    <w:rsid w:val="00900DAE"/>
    <w:rsid w:val="00900EE2"/>
    <w:rsid w:val="00901020"/>
    <w:rsid w:val="00901136"/>
    <w:rsid w:val="009012DA"/>
    <w:rsid w:val="0090187A"/>
    <w:rsid w:val="00901B8D"/>
    <w:rsid w:val="00901C14"/>
    <w:rsid w:val="00901C75"/>
    <w:rsid w:val="00902062"/>
    <w:rsid w:val="00902C1C"/>
    <w:rsid w:val="00902E40"/>
    <w:rsid w:val="0090338D"/>
    <w:rsid w:val="009034FE"/>
    <w:rsid w:val="0090360F"/>
    <w:rsid w:val="00903774"/>
    <w:rsid w:val="009039C9"/>
    <w:rsid w:val="00903A7B"/>
    <w:rsid w:val="00903AC7"/>
    <w:rsid w:val="00904071"/>
    <w:rsid w:val="009041B6"/>
    <w:rsid w:val="009041D6"/>
    <w:rsid w:val="0090470D"/>
    <w:rsid w:val="00904CCF"/>
    <w:rsid w:val="00904DB7"/>
    <w:rsid w:val="00904DBF"/>
    <w:rsid w:val="00904F16"/>
    <w:rsid w:val="00905247"/>
    <w:rsid w:val="00905306"/>
    <w:rsid w:val="00905570"/>
    <w:rsid w:val="009056FB"/>
    <w:rsid w:val="0090579A"/>
    <w:rsid w:val="009058D2"/>
    <w:rsid w:val="00906411"/>
    <w:rsid w:val="00906704"/>
    <w:rsid w:val="009067CE"/>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06A"/>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40A"/>
    <w:rsid w:val="00916536"/>
    <w:rsid w:val="00916596"/>
    <w:rsid w:val="0091663C"/>
    <w:rsid w:val="00916BD8"/>
    <w:rsid w:val="00916EF2"/>
    <w:rsid w:val="0091718D"/>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0A6"/>
    <w:rsid w:val="009236DD"/>
    <w:rsid w:val="00923742"/>
    <w:rsid w:val="00923B1F"/>
    <w:rsid w:val="00923EDA"/>
    <w:rsid w:val="0092417C"/>
    <w:rsid w:val="009242C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5EA"/>
    <w:rsid w:val="0092773C"/>
    <w:rsid w:val="00927D48"/>
    <w:rsid w:val="00927EF3"/>
    <w:rsid w:val="00927F75"/>
    <w:rsid w:val="0093057F"/>
    <w:rsid w:val="009307A7"/>
    <w:rsid w:val="00930AFA"/>
    <w:rsid w:val="00931669"/>
    <w:rsid w:val="0093182A"/>
    <w:rsid w:val="0093191D"/>
    <w:rsid w:val="0093204B"/>
    <w:rsid w:val="0093262B"/>
    <w:rsid w:val="00932A43"/>
    <w:rsid w:val="00933173"/>
    <w:rsid w:val="009332EF"/>
    <w:rsid w:val="009333B0"/>
    <w:rsid w:val="009334A5"/>
    <w:rsid w:val="009335A6"/>
    <w:rsid w:val="00933749"/>
    <w:rsid w:val="009340E3"/>
    <w:rsid w:val="0093411B"/>
    <w:rsid w:val="009341A5"/>
    <w:rsid w:val="00934277"/>
    <w:rsid w:val="00934345"/>
    <w:rsid w:val="009349A6"/>
    <w:rsid w:val="00934AA0"/>
    <w:rsid w:val="0093512E"/>
    <w:rsid w:val="009351DF"/>
    <w:rsid w:val="009351E1"/>
    <w:rsid w:val="0093547E"/>
    <w:rsid w:val="00935689"/>
    <w:rsid w:val="00935CAC"/>
    <w:rsid w:val="00935F68"/>
    <w:rsid w:val="009362D9"/>
    <w:rsid w:val="00936400"/>
    <w:rsid w:val="009364CB"/>
    <w:rsid w:val="00936650"/>
    <w:rsid w:val="00936776"/>
    <w:rsid w:val="00936799"/>
    <w:rsid w:val="00936944"/>
    <w:rsid w:val="0093734F"/>
    <w:rsid w:val="00937358"/>
    <w:rsid w:val="00937716"/>
    <w:rsid w:val="00937A0A"/>
    <w:rsid w:val="00937E65"/>
    <w:rsid w:val="009410F1"/>
    <w:rsid w:val="0094143D"/>
    <w:rsid w:val="00941468"/>
    <w:rsid w:val="00941C46"/>
    <w:rsid w:val="00941C8C"/>
    <w:rsid w:val="009422DA"/>
    <w:rsid w:val="00942313"/>
    <w:rsid w:val="00942382"/>
    <w:rsid w:val="0094290B"/>
    <w:rsid w:val="00942B8B"/>
    <w:rsid w:val="0094324E"/>
    <w:rsid w:val="00943970"/>
    <w:rsid w:val="0094465B"/>
    <w:rsid w:val="00944711"/>
    <w:rsid w:val="009447F2"/>
    <w:rsid w:val="0094495A"/>
    <w:rsid w:val="00944CA7"/>
    <w:rsid w:val="00944D49"/>
    <w:rsid w:val="00944DF7"/>
    <w:rsid w:val="00945537"/>
    <w:rsid w:val="009456A0"/>
    <w:rsid w:val="009458A7"/>
    <w:rsid w:val="009459BD"/>
    <w:rsid w:val="00945F0D"/>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5DC"/>
    <w:rsid w:val="00956689"/>
    <w:rsid w:val="00956DC7"/>
    <w:rsid w:val="00957263"/>
    <w:rsid w:val="00957BFC"/>
    <w:rsid w:val="009606A1"/>
    <w:rsid w:val="009606D0"/>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51C"/>
    <w:rsid w:val="0096467A"/>
    <w:rsid w:val="0096549C"/>
    <w:rsid w:val="00965568"/>
    <w:rsid w:val="00965775"/>
    <w:rsid w:val="00965930"/>
    <w:rsid w:val="00965A50"/>
    <w:rsid w:val="00965B28"/>
    <w:rsid w:val="00965D02"/>
    <w:rsid w:val="00965FFA"/>
    <w:rsid w:val="00966420"/>
    <w:rsid w:val="0096651C"/>
    <w:rsid w:val="009665A5"/>
    <w:rsid w:val="009668B0"/>
    <w:rsid w:val="009669F8"/>
    <w:rsid w:val="00966B1C"/>
    <w:rsid w:val="00966F2F"/>
    <w:rsid w:val="009671DE"/>
    <w:rsid w:val="009673CD"/>
    <w:rsid w:val="00967660"/>
    <w:rsid w:val="009676F3"/>
    <w:rsid w:val="00967C5E"/>
    <w:rsid w:val="00967CAE"/>
    <w:rsid w:val="0097022D"/>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2E5"/>
    <w:rsid w:val="00982383"/>
    <w:rsid w:val="00982882"/>
    <w:rsid w:val="00982D92"/>
    <w:rsid w:val="00982DF9"/>
    <w:rsid w:val="0098303B"/>
    <w:rsid w:val="0098303D"/>
    <w:rsid w:val="009837B5"/>
    <w:rsid w:val="009838A2"/>
    <w:rsid w:val="0098413B"/>
    <w:rsid w:val="009846AF"/>
    <w:rsid w:val="0098487E"/>
    <w:rsid w:val="00984BAC"/>
    <w:rsid w:val="00984E97"/>
    <w:rsid w:val="009850A5"/>
    <w:rsid w:val="00985107"/>
    <w:rsid w:val="00985174"/>
    <w:rsid w:val="00985231"/>
    <w:rsid w:val="00985403"/>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87720"/>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90F"/>
    <w:rsid w:val="00991BA0"/>
    <w:rsid w:val="00992628"/>
    <w:rsid w:val="0099272F"/>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A7E"/>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584"/>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481"/>
    <w:rsid w:val="009B24ED"/>
    <w:rsid w:val="009B25B2"/>
    <w:rsid w:val="009B2A84"/>
    <w:rsid w:val="009B2B15"/>
    <w:rsid w:val="009B2E49"/>
    <w:rsid w:val="009B3102"/>
    <w:rsid w:val="009B327B"/>
    <w:rsid w:val="009B36B8"/>
    <w:rsid w:val="009B39B3"/>
    <w:rsid w:val="009B39C1"/>
    <w:rsid w:val="009B3B91"/>
    <w:rsid w:val="009B3DDA"/>
    <w:rsid w:val="009B477A"/>
    <w:rsid w:val="009B4D2C"/>
    <w:rsid w:val="009B4E46"/>
    <w:rsid w:val="009B4E92"/>
    <w:rsid w:val="009B5065"/>
    <w:rsid w:val="009B515B"/>
    <w:rsid w:val="009B56A5"/>
    <w:rsid w:val="009B57FD"/>
    <w:rsid w:val="009B582D"/>
    <w:rsid w:val="009B5C91"/>
    <w:rsid w:val="009B5D1D"/>
    <w:rsid w:val="009B5F15"/>
    <w:rsid w:val="009B6126"/>
    <w:rsid w:val="009B6177"/>
    <w:rsid w:val="009B6518"/>
    <w:rsid w:val="009B6680"/>
    <w:rsid w:val="009B6ADE"/>
    <w:rsid w:val="009B6DC5"/>
    <w:rsid w:val="009B6E22"/>
    <w:rsid w:val="009B6F80"/>
    <w:rsid w:val="009B7053"/>
    <w:rsid w:val="009B70D3"/>
    <w:rsid w:val="009B7396"/>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BCE"/>
    <w:rsid w:val="009D0D9A"/>
    <w:rsid w:val="009D0E09"/>
    <w:rsid w:val="009D0E8C"/>
    <w:rsid w:val="009D105F"/>
    <w:rsid w:val="009D1662"/>
    <w:rsid w:val="009D1772"/>
    <w:rsid w:val="009D1F27"/>
    <w:rsid w:val="009D2021"/>
    <w:rsid w:val="009D2240"/>
    <w:rsid w:val="009D246D"/>
    <w:rsid w:val="009D2482"/>
    <w:rsid w:val="009D2989"/>
    <w:rsid w:val="009D2BF6"/>
    <w:rsid w:val="009D2FD5"/>
    <w:rsid w:val="009D3934"/>
    <w:rsid w:val="009D3C18"/>
    <w:rsid w:val="009D3FC1"/>
    <w:rsid w:val="009D40FB"/>
    <w:rsid w:val="009D420C"/>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1BA"/>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D44"/>
    <w:rsid w:val="009E3EAB"/>
    <w:rsid w:val="009E43BE"/>
    <w:rsid w:val="009E453C"/>
    <w:rsid w:val="009E4634"/>
    <w:rsid w:val="009E4859"/>
    <w:rsid w:val="009E497E"/>
    <w:rsid w:val="009E4BB0"/>
    <w:rsid w:val="009E4C87"/>
    <w:rsid w:val="009E4EDB"/>
    <w:rsid w:val="009E5219"/>
    <w:rsid w:val="009E5A86"/>
    <w:rsid w:val="009E5B65"/>
    <w:rsid w:val="009E619D"/>
    <w:rsid w:val="009E65C2"/>
    <w:rsid w:val="009E68B4"/>
    <w:rsid w:val="009E6A03"/>
    <w:rsid w:val="009E6AA9"/>
    <w:rsid w:val="009E717D"/>
    <w:rsid w:val="009E7B3F"/>
    <w:rsid w:val="009E7D32"/>
    <w:rsid w:val="009E7E12"/>
    <w:rsid w:val="009E7F6D"/>
    <w:rsid w:val="009F0929"/>
    <w:rsid w:val="009F0AF7"/>
    <w:rsid w:val="009F0C8C"/>
    <w:rsid w:val="009F1726"/>
    <w:rsid w:val="009F173A"/>
    <w:rsid w:val="009F17B7"/>
    <w:rsid w:val="009F1990"/>
    <w:rsid w:val="009F1D93"/>
    <w:rsid w:val="009F1FFA"/>
    <w:rsid w:val="009F22E4"/>
    <w:rsid w:val="009F23CF"/>
    <w:rsid w:val="009F29F3"/>
    <w:rsid w:val="009F2BD2"/>
    <w:rsid w:val="009F2F1D"/>
    <w:rsid w:val="009F36BD"/>
    <w:rsid w:val="009F3B1A"/>
    <w:rsid w:val="009F401A"/>
    <w:rsid w:val="009F44C9"/>
    <w:rsid w:val="009F450F"/>
    <w:rsid w:val="009F455D"/>
    <w:rsid w:val="009F4890"/>
    <w:rsid w:val="009F4D33"/>
    <w:rsid w:val="009F4E12"/>
    <w:rsid w:val="009F4F96"/>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73B"/>
    <w:rsid w:val="00A02859"/>
    <w:rsid w:val="00A0296D"/>
    <w:rsid w:val="00A02FED"/>
    <w:rsid w:val="00A0315B"/>
    <w:rsid w:val="00A0356C"/>
    <w:rsid w:val="00A039B2"/>
    <w:rsid w:val="00A03EE0"/>
    <w:rsid w:val="00A03EE2"/>
    <w:rsid w:val="00A0414F"/>
    <w:rsid w:val="00A04926"/>
    <w:rsid w:val="00A04F3F"/>
    <w:rsid w:val="00A05087"/>
    <w:rsid w:val="00A050DC"/>
    <w:rsid w:val="00A05578"/>
    <w:rsid w:val="00A059BD"/>
    <w:rsid w:val="00A05B5A"/>
    <w:rsid w:val="00A05CB9"/>
    <w:rsid w:val="00A05D02"/>
    <w:rsid w:val="00A06003"/>
    <w:rsid w:val="00A06659"/>
    <w:rsid w:val="00A06AC6"/>
    <w:rsid w:val="00A06CD5"/>
    <w:rsid w:val="00A06D7E"/>
    <w:rsid w:val="00A06EBD"/>
    <w:rsid w:val="00A06FE9"/>
    <w:rsid w:val="00A07454"/>
    <w:rsid w:val="00A07515"/>
    <w:rsid w:val="00A07806"/>
    <w:rsid w:val="00A07F40"/>
    <w:rsid w:val="00A1015E"/>
    <w:rsid w:val="00A105B6"/>
    <w:rsid w:val="00A10A86"/>
    <w:rsid w:val="00A11333"/>
    <w:rsid w:val="00A11675"/>
    <w:rsid w:val="00A11676"/>
    <w:rsid w:val="00A1189B"/>
    <w:rsid w:val="00A11AF9"/>
    <w:rsid w:val="00A1232D"/>
    <w:rsid w:val="00A1265D"/>
    <w:rsid w:val="00A126F1"/>
    <w:rsid w:val="00A128E7"/>
    <w:rsid w:val="00A12D86"/>
    <w:rsid w:val="00A12D95"/>
    <w:rsid w:val="00A135E0"/>
    <w:rsid w:val="00A140A5"/>
    <w:rsid w:val="00A1462B"/>
    <w:rsid w:val="00A14C5B"/>
    <w:rsid w:val="00A15026"/>
    <w:rsid w:val="00A150B0"/>
    <w:rsid w:val="00A150EC"/>
    <w:rsid w:val="00A15749"/>
    <w:rsid w:val="00A16164"/>
    <w:rsid w:val="00A16228"/>
    <w:rsid w:val="00A1643B"/>
    <w:rsid w:val="00A16455"/>
    <w:rsid w:val="00A16B42"/>
    <w:rsid w:val="00A1748D"/>
    <w:rsid w:val="00A1748E"/>
    <w:rsid w:val="00A20116"/>
    <w:rsid w:val="00A20A53"/>
    <w:rsid w:val="00A21020"/>
    <w:rsid w:val="00A211EA"/>
    <w:rsid w:val="00A2143B"/>
    <w:rsid w:val="00A21570"/>
    <w:rsid w:val="00A21602"/>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3FC5"/>
    <w:rsid w:val="00A2460B"/>
    <w:rsid w:val="00A246AE"/>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592"/>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5FFD"/>
    <w:rsid w:val="00A465BF"/>
    <w:rsid w:val="00A467D4"/>
    <w:rsid w:val="00A471AF"/>
    <w:rsid w:val="00A477D5"/>
    <w:rsid w:val="00A4796C"/>
    <w:rsid w:val="00A47DD6"/>
    <w:rsid w:val="00A501C9"/>
    <w:rsid w:val="00A50674"/>
    <w:rsid w:val="00A50EA3"/>
    <w:rsid w:val="00A510E7"/>
    <w:rsid w:val="00A51290"/>
    <w:rsid w:val="00A515B0"/>
    <w:rsid w:val="00A5161E"/>
    <w:rsid w:val="00A521CA"/>
    <w:rsid w:val="00A5245C"/>
    <w:rsid w:val="00A52858"/>
    <w:rsid w:val="00A529AA"/>
    <w:rsid w:val="00A52EB5"/>
    <w:rsid w:val="00A53238"/>
    <w:rsid w:val="00A53579"/>
    <w:rsid w:val="00A53A21"/>
    <w:rsid w:val="00A53A8A"/>
    <w:rsid w:val="00A53C98"/>
    <w:rsid w:val="00A53D1A"/>
    <w:rsid w:val="00A53E3A"/>
    <w:rsid w:val="00A54103"/>
    <w:rsid w:val="00A54424"/>
    <w:rsid w:val="00A5473B"/>
    <w:rsid w:val="00A5475A"/>
    <w:rsid w:val="00A554CD"/>
    <w:rsid w:val="00A55B0E"/>
    <w:rsid w:val="00A55CC2"/>
    <w:rsid w:val="00A56027"/>
    <w:rsid w:val="00A56448"/>
    <w:rsid w:val="00A56BED"/>
    <w:rsid w:val="00A56C9B"/>
    <w:rsid w:val="00A5734A"/>
    <w:rsid w:val="00A57F52"/>
    <w:rsid w:val="00A6003E"/>
    <w:rsid w:val="00A6017C"/>
    <w:rsid w:val="00A6045E"/>
    <w:rsid w:val="00A60C93"/>
    <w:rsid w:val="00A60D27"/>
    <w:rsid w:val="00A6162A"/>
    <w:rsid w:val="00A618F7"/>
    <w:rsid w:val="00A61C48"/>
    <w:rsid w:val="00A620F6"/>
    <w:rsid w:val="00A62339"/>
    <w:rsid w:val="00A624F8"/>
    <w:rsid w:val="00A62AA0"/>
    <w:rsid w:val="00A62EB4"/>
    <w:rsid w:val="00A6304A"/>
    <w:rsid w:val="00A630E6"/>
    <w:rsid w:val="00A6324A"/>
    <w:rsid w:val="00A6329E"/>
    <w:rsid w:val="00A633D7"/>
    <w:rsid w:val="00A634D8"/>
    <w:rsid w:val="00A6357D"/>
    <w:rsid w:val="00A638EF"/>
    <w:rsid w:val="00A639B2"/>
    <w:rsid w:val="00A63B75"/>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A33"/>
    <w:rsid w:val="00A65F3D"/>
    <w:rsid w:val="00A6618A"/>
    <w:rsid w:val="00A661F2"/>
    <w:rsid w:val="00A662FE"/>
    <w:rsid w:val="00A663AF"/>
    <w:rsid w:val="00A67C8B"/>
    <w:rsid w:val="00A67E5C"/>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C4"/>
    <w:rsid w:val="00A737D1"/>
    <w:rsid w:val="00A73BEE"/>
    <w:rsid w:val="00A73C61"/>
    <w:rsid w:val="00A73D05"/>
    <w:rsid w:val="00A73E5E"/>
    <w:rsid w:val="00A740C0"/>
    <w:rsid w:val="00A743EF"/>
    <w:rsid w:val="00A744FF"/>
    <w:rsid w:val="00A7495A"/>
    <w:rsid w:val="00A7559B"/>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0DA"/>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AAB"/>
    <w:rsid w:val="00A87E0F"/>
    <w:rsid w:val="00A9004E"/>
    <w:rsid w:val="00A90432"/>
    <w:rsid w:val="00A907CF"/>
    <w:rsid w:val="00A90BA5"/>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6CF"/>
    <w:rsid w:val="00A95A4C"/>
    <w:rsid w:val="00A95A6B"/>
    <w:rsid w:val="00A95AD4"/>
    <w:rsid w:val="00A961BA"/>
    <w:rsid w:val="00A969A4"/>
    <w:rsid w:val="00A969A7"/>
    <w:rsid w:val="00A969ED"/>
    <w:rsid w:val="00A96AE7"/>
    <w:rsid w:val="00A96B33"/>
    <w:rsid w:val="00A96D95"/>
    <w:rsid w:val="00A97268"/>
    <w:rsid w:val="00A97565"/>
    <w:rsid w:val="00A97670"/>
    <w:rsid w:val="00A976AF"/>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33F"/>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C06"/>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7A9"/>
    <w:rsid w:val="00AB4865"/>
    <w:rsid w:val="00AB4ED6"/>
    <w:rsid w:val="00AB542E"/>
    <w:rsid w:val="00AB56BF"/>
    <w:rsid w:val="00AB5816"/>
    <w:rsid w:val="00AB58C4"/>
    <w:rsid w:val="00AB5E67"/>
    <w:rsid w:val="00AB60F4"/>
    <w:rsid w:val="00AB6BF5"/>
    <w:rsid w:val="00AB6BFE"/>
    <w:rsid w:val="00AB6C80"/>
    <w:rsid w:val="00AB6CBC"/>
    <w:rsid w:val="00AB7482"/>
    <w:rsid w:val="00AB77A7"/>
    <w:rsid w:val="00AB7992"/>
    <w:rsid w:val="00AB7A90"/>
    <w:rsid w:val="00AB7AF7"/>
    <w:rsid w:val="00AB7CCD"/>
    <w:rsid w:val="00AB7DB3"/>
    <w:rsid w:val="00AC00EB"/>
    <w:rsid w:val="00AC036A"/>
    <w:rsid w:val="00AC0374"/>
    <w:rsid w:val="00AC03BB"/>
    <w:rsid w:val="00AC0B92"/>
    <w:rsid w:val="00AC0CAA"/>
    <w:rsid w:val="00AC0DE6"/>
    <w:rsid w:val="00AC1009"/>
    <w:rsid w:val="00AC11D5"/>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711"/>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17E8"/>
    <w:rsid w:val="00AD1AB3"/>
    <w:rsid w:val="00AD2100"/>
    <w:rsid w:val="00AD2107"/>
    <w:rsid w:val="00AD265A"/>
    <w:rsid w:val="00AD2977"/>
    <w:rsid w:val="00AD2B4A"/>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3B1"/>
    <w:rsid w:val="00AD685A"/>
    <w:rsid w:val="00AD6FF6"/>
    <w:rsid w:val="00AD700A"/>
    <w:rsid w:val="00AD7259"/>
    <w:rsid w:val="00AD72B0"/>
    <w:rsid w:val="00AD7444"/>
    <w:rsid w:val="00AD744A"/>
    <w:rsid w:val="00AD7AFD"/>
    <w:rsid w:val="00AD7DF4"/>
    <w:rsid w:val="00AD7FC8"/>
    <w:rsid w:val="00AE03C7"/>
    <w:rsid w:val="00AE047E"/>
    <w:rsid w:val="00AE065B"/>
    <w:rsid w:val="00AE0722"/>
    <w:rsid w:val="00AE09EE"/>
    <w:rsid w:val="00AE0D01"/>
    <w:rsid w:val="00AE0F45"/>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922"/>
    <w:rsid w:val="00AE5A37"/>
    <w:rsid w:val="00AE5B2A"/>
    <w:rsid w:val="00AE663B"/>
    <w:rsid w:val="00AE67BB"/>
    <w:rsid w:val="00AE68B7"/>
    <w:rsid w:val="00AE6A8B"/>
    <w:rsid w:val="00AE6B73"/>
    <w:rsid w:val="00AE6E22"/>
    <w:rsid w:val="00AE6F3A"/>
    <w:rsid w:val="00AE70D3"/>
    <w:rsid w:val="00AE7253"/>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A8"/>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17E0"/>
    <w:rsid w:val="00B02043"/>
    <w:rsid w:val="00B022D0"/>
    <w:rsid w:val="00B023A9"/>
    <w:rsid w:val="00B02468"/>
    <w:rsid w:val="00B0270D"/>
    <w:rsid w:val="00B02BB1"/>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002"/>
    <w:rsid w:val="00B073F5"/>
    <w:rsid w:val="00B07569"/>
    <w:rsid w:val="00B07722"/>
    <w:rsid w:val="00B07B2B"/>
    <w:rsid w:val="00B07D28"/>
    <w:rsid w:val="00B10496"/>
    <w:rsid w:val="00B10DC2"/>
    <w:rsid w:val="00B113B5"/>
    <w:rsid w:val="00B1164D"/>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20C"/>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6F7"/>
    <w:rsid w:val="00B229DB"/>
    <w:rsid w:val="00B22BFA"/>
    <w:rsid w:val="00B22DF0"/>
    <w:rsid w:val="00B22FA6"/>
    <w:rsid w:val="00B231B5"/>
    <w:rsid w:val="00B2321B"/>
    <w:rsid w:val="00B232B2"/>
    <w:rsid w:val="00B234D5"/>
    <w:rsid w:val="00B236B5"/>
    <w:rsid w:val="00B23C44"/>
    <w:rsid w:val="00B23EB5"/>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396"/>
    <w:rsid w:val="00B31B51"/>
    <w:rsid w:val="00B31FA6"/>
    <w:rsid w:val="00B320F3"/>
    <w:rsid w:val="00B321FC"/>
    <w:rsid w:val="00B32C11"/>
    <w:rsid w:val="00B32CF2"/>
    <w:rsid w:val="00B32E44"/>
    <w:rsid w:val="00B33106"/>
    <w:rsid w:val="00B3357A"/>
    <w:rsid w:val="00B33BB6"/>
    <w:rsid w:val="00B33EF2"/>
    <w:rsid w:val="00B3483A"/>
    <w:rsid w:val="00B34AB9"/>
    <w:rsid w:val="00B34B4C"/>
    <w:rsid w:val="00B34D2A"/>
    <w:rsid w:val="00B359EF"/>
    <w:rsid w:val="00B35B4E"/>
    <w:rsid w:val="00B35B8C"/>
    <w:rsid w:val="00B362BB"/>
    <w:rsid w:val="00B36457"/>
    <w:rsid w:val="00B364FA"/>
    <w:rsid w:val="00B36586"/>
    <w:rsid w:val="00B36904"/>
    <w:rsid w:val="00B36C6D"/>
    <w:rsid w:val="00B36D6C"/>
    <w:rsid w:val="00B37075"/>
    <w:rsid w:val="00B372E7"/>
    <w:rsid w:val="00B37CC1"/>
    <w:rsid w:val="00B37E64"/>
    <w:rsid w:val="00B409E3"/>
    <w:rsid w:val="00B40F2C"/>
    <w:rsid w:val="00B40F45"/>
    <w:rsid w:val="00B4133C"/>
    <w:rsid w:val="00B418C9"/>
    <w:rsid w:val="00B418D6"/>
    <w:rsid w:val="00B41A0C"/>
    <w:rsid w:val="00B41B9B"/>
    <w:rsid w:val="00B41BC7"/>
    <w:rsid w:val="00B41F2E"/>
    <w:rsid w:val="00B41FC9"/>
    <w:rsid w:val="00B4206B"/>
    <w:rsid w:val="00B42932"/>
    <w:rsid w:val="00B42E75"/>
    <w:rsid w:val="00B436DC"/>
    <w:rsid w:val="00B43983"/>
    <w:rsid w:val="00B439B0"/>
    <w:rsid w:val="00B43B8F"/>
    <w:rsid w:val="00B4425E"/>
    <w:rsid w:val="00B4479C"/>
    <w:rsid w:val="00B452A6"/>
    <w:rsid w:val="00B453E8"/>
    <w:rsid w:val="00B45AAA"/>
    <w:rsid w:val="00B45ABF"/>
    <w:rsid w:val="00B45D25"/>
    <w:rsid w:val="00B45E03"/>
    <w:rsid w:val="00B45EB7"/>
    <w:rsid w:val="00B45FDB"/>
    <w:rsid w:val="00B465A2"/>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2E6C"/>
    <w:rsid w:val="00B5358A"/>
    <w:rsid w:val="00B538A6"/>
    <w:rsid w:val="00B539EA"/>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2DF"/>
    <w:rsid w:val="00B563E1"/>
    <w:rsid w:val="00B56465"/>
    <w:rsid w:val="00B56608"/>
    <w:rsid w:val="00B56D9D"/>
    <w:rsid w:val="00B56DD5"/>
    <w:rsid w:val="00B56E6B"/>
    <w:rsid w:val="00B56FC9"/>
    <w:rsid w:val="00B57087"/>
    <w:rsid w:val="00B5795C"/>
    <w:rsid w:val="00B57A8B"/>
    <w:rsid w:val="00B57B99"/>
    <w:rsid w:val="00B60424"/>
    <w:rsid w:val="00B6077F"/>
    <w:rsid w:val="00B6084E"/>
    <w:rsid w:val="00B60894"/>
    <w:rsid w:val="00B60C39"/>
    <w:rsid w:val="00B60ECF"/>
    <w:rsid w:val="00B614B0"/>
    <w:rsid w:val="00B61798"/>
    <w:rsid w:val="00B619F7"/>
    <w:rsid w:val="00B61DD7"/>
    <w:rsid w:val="00B61DDC"/>
    <w:rsid w:val="00B62249"/>
    <w:rsid w:val="00B62B72"/>
    <w:rsid w:val="00B62D0D"/>
    <w:rsid w:val="00B62E35"/>
    <w:rsid w:val="00B63113"/>
    <w:rsid w:val="00B639E2"/>
    <w:rsid w:val="00B63C70"/>
    <w:rsid w:val="00B64074"/>
    <w:rsid w:val="00B64712"/>
    <w:rsid w:val="00B648AC"/>
    <w:rsid w:val="00B648C8"/>
    <w:rsid w:val="00B64B59"/>
    <w:rsid w:val="00B64CCD"/>
    <w:rsid w:val="00B64E55"/>
    <w:rsid w:val="00B6528E"/>
    <w:rsid w:val="00B6538D"/>
    <w:rsid w:val="00B65605"/>
    <w:rsid w:val="00B658FF"/>
    <w:rsid w:val="00B659CF"/>
    <w:rsid w:val="00B65B63"/>
    <w:rsid w:val="00B65D28"/>
    <w:rsid w:val="00B65D84"/>
    <w:rsid w:val="00B6619C"/>
    <w:rsid w:val="00B66366"/>
    <w:rsid w:val="00B665E5"/>
    <w:rsid w:val="00B66700"/>
    <w:rsid w:val="00B66A6A"/>
    <w:rsid w:val="00B66C5D"/>
    <w:rsid w:val="00B66D3A"/>
    <w:rsid w:val="00B66D92"/>
    <w:rsid w:val="00B670BA"/>
    <w:rsid w:val="00B67658"/>
    <w:rsid w:val="00B676FA"/>
    <w:rsid w:val="00B67B03"/>
    <w:rsid w:val="00B67BE0"/>
    <w:rsid w:val="00B67E3B"/>
    <w:rsid w:val="00B7023A"/>
    <w:rsid w:val="00B70528"/>
    <w:rsid w:val="00B70537"/>
    <w:rsid w:val="00B70C15"/>
    <w:rsid w:val="00B70E53"/>
    <w:rsid w:val="00B7110C"/>
    <w:rsid w:val="00B71443"/>
    <w:rsid w:val="00B715B4"/>
    <w:rsid w:val="00B715F4"/>
    <w:rsid w:val="00B71C30"/>
    <w:rsid w:val="00B72602"/>
    <w:rsid w:val="00B73519"/>
    <w:rsid w:val="00B737CC"/>
    <w:rsid w:val="00B739CE"/>
    <w:rsid w:val="00B73AE4"/>
    <w:rsid w:val="00B73B98"/>
    <w:rsid w:val="00B73EA1"/>
    <w:rsid w:val="00B74426"/>
    <w:rsid w:val="00B749FF"/>
    <w:rsid w:val="00B74D5F"/>
    <w:rsid w:val="00B752A6"/>
    <w:rsid w:val="00B7542B"/>
    <w:rsid w:val="00B755AE"/>
    <w:rsid w:val="00B75947"/>
    <w:rsid w:val="00B75D49"/>
    <w:rsid w:val="00B76318"/>
    <w:rsid w:val="00B763AD"/>
    <w:rsid w:val="00B76860"/>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CA7"/>
    <w:rsid w:val="00B81E78"/>
    <w:rsid w:val="00B825F9"/>
    <w:rsid w:val="00B82983"/>
    <w:rsid w:val="00B82CF4"/>
    <w:rsid w:val="00B82E13"/>
    <w:rsid w:val="00B83247"/>
    <w:rsid w:val="00B8335D"/>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AEA"/>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3EA"/>
    <w:rsid w:val="00B96444"/>
    <w:rsid w:val="00B96635"/>
    <w:rsid w:val="00B970B2"/>
    <w:rsid w:val="00B9747E"/>
    <w:rsid w:val="00B974C5"/>
    <w:rsid w:val="00B9772B"/>
    <w:rsid w:val="00B97C16"/>
    <w:rsid w:val="00B97F99"/>
    <w:rsid w:val="00BA0B4E"/>
    <w:rsid w:val="00BA0D0F"/>
    <w:rsid w:val="00BA11D7"/>
    <w:rsid w:val="00BA1513"/>
    <w:rsid w:val="00BA1828"/>
    <w:rsid w:val="00BA24C2"/>
    <w:rsid w:val="00BA3E04"/>
    <w:rsid w:val="00BA3EAA"/>
    <w:rsid w:val="00BA405E"/>
    <w:rsid w:val="00BA471C"/>
    <w:rsid w:val="00BA4886"/>
    <w:rsid w:val="00BA4964"/>
    <w:rsid w:val="00BA49B5"/>
    <w:rsid w:val="00BA55C0"/>
    <w:rsid w:val="00BA563F"/>
    <w:rsid w:val="00BA5738"/>
    <w:rsid w:val="00BA58AC"/>
    <w:rsid w:val="00BA67C2"/>
    <w:rsid w:val="00BA7095"/>
    <w:rsid w:val="00BA730C"/>
    <w:rsid w:val="00BA7429"/>
    <w:rsid w:val="00BA7522"/>
    <w:rsid w:val="00BB0D13"/>
    <w:rsid w:val="00BB0DA9"/>
    <w:rsid w:val="00BB128C"/>
    <w:rsid w:val="00BB159C"/>
    <w:rsid w:val="00BB15DA"/>
    <w:rsid w:val="00BB1770"/>
    <w:rsid w:val="00BB1CE0"/>
    <w:rsid w:val="00BB1EB5"/>
    <w:rsid w:val="00BB1EBA"/>
    <w:rsid w:val="00BB1ED8"/>
    <w:rsid w:val="00BB1EEC"/>
    <w:rsid w:val="00BB2574"/>
    <w:rsid w:val="00BB2918"/>
    <w:rsid w:val="00BB29A6"/>
    <w:rsid w:val="00BB2BF6"/>
    <w:rsid w:val="00BB2C3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0F55"/>
    <w:rsid w:val="00BC1111"/>
    <w:rsid w:val="00BC1967"/>
    <w:rsid w:val="00BC1A8D"/>
    <w:rsid w:val="00BC2423"/>
    <w:rsid w:val="00BC3418"/>
    <w:rsid w:val="00BC3587"/>
    <w:rsid w:val="00BC3661"/>
    <w:rsid w:val="00BC36CE"/>
    <w:rsid w:val="00BC370F"/>
    <w:rsid w:val="00BC3815"/>
    <w:rsid w:val="00BC38F0"/>
    <w:rsid w:val="00BC3B1C"/>
    <w:rsid w:val="00BC3E58"/>
    <w:rsid w:val="00BC41A0"/>
    <w:rsid w:val="00BC4424"/>
    <w:rsid w:val="00BC459E"/>
    <w:rsid w:val="00BC4D86"/>
    <w:rsid w:val="00BC506C"/>
    <w:rsid w:val="00BC541E"/>
    <w:rsid w:val="00BC5CAF"/>
    <w:rsid w:val="00BC5CFB"/>
    <w:rsid w:val="00BC643D"/>
    <w:rsid w:val="00BC657B"/>
    <w:rsid w:val="00BC6C31"/>
    <w:rsid w:val="00BC6CB7"/>
    <w:rsid w:val="00BC6E20"/>
    <w:rsid w:val="00BC71A1"/>
    <w:rsid w:val="00BC72F0"/>
    <w:rsid w:val="00BC757A"/>
    <w:rsid w:val="00BC766F"/>
    <w:rsid w:val="00BC7696"/>
    <w:rsid w:val="00BC77CB"/>
    <w:rsid w:val="00BC787F"/>
    <w:rsid w:val="00BC7D42"/>
    <w:rsid w:val="00BC7D53"/>
    <w:rsid w:val="00BC7F14"/>
    <w:rsid w:val="00BD0404"/>
    <w:rsid w:val="00BD0B22"/>
    <w:rsid w:val="00BD0DD9"/>
    <w:rsid w:val="00BD1236"/>
    <w:rsid w:val="00BD13A2"/>
    <w:rsid w:val="00BD1985"/>
    <w:rsid w:val="00BD1AAD"/>
    <w:rsid w:val="00BD2677"/>
    <w:rsid w:val="00BD2AC1"/>
    <w:rsid w:val="00BD2ACB"/>
    <w:rsid w:val="00BD3398"/>
    <w:rsid w:val="00BD35D5"/>
    <w:rsid w:val="00BD385D"/>
    <w:rsid w:val="00BD39EA"/>
    <w:rsid w:val="00BD413D"/>
    <w:rsid w:val="00BD49A6"/>
    <w:rsid w:val="00BD502E"/>
    <w:rsid w:val="00BD5042"/>
    <w:rsid w:val="00BD5531"/>
    <w:rsid w:val="00BD5AAC"/>
    <w:rsid w:val="00BD5BF3"/>
    <w:rsid w:val="00BD5C08"/>
    <w:rsid w:val="00BD5C52"/>
    <w:rsid w:val="00BD5D36"/>
    <w:rsid w:val="00BD5FAB"/>
    <w:rsid w:val="00BD6366"/>
    <w:rsid w:val="00BD694A"/>
    <w:rsid w:val="00BD6F04"/>
    <w:rsid w:val="00BD727E"/>
    <w:rsid w:val="00BD7644"/>
    <w:rsid w:val="00BD7739"/>
    <w:rsid w:val="00BD7A8B"/>
    <w:rsid w:val="00BD7EBE"/>
    <w:rsid w:val="00BE0089"/>
    <w:rsid w:val="00BE03CF"/>
    <w:rsid w:val="00BE06FF"/>
    <w:rsid w:val="00BE07C8"/>
    <w:rsid w:val="00BE0C51"/>
    <w:rsid w:val="00BE0CC9"/>
    <w:rsid w:val="00BE0EF3"/>
    <w:rsid w:val="00BE1279"/>
    <w:rsid w:val="00BE12E1"/>
    <w:rsid w:val="00BE1763"/>
    <w:rsid w:val="00BE192B"/>
    <w:rsid w:val="00BE1FCF"/>
    <w:rsid w:val="00BE210A"/>
    <w:rsid w:val="00BE2429"/>
    <w:rsid w:val="00BE2559"/>
    <w:rsid w:val="00BE267B"/>
    <w:rsid w:val="00BE278F"/>
    <w:rsid w:val="00BE295F"/>
    <w:rsid w:val="00BE2BE2"/>
    <w:rsid w:val="00BE2BEC"/>
    <w:rsid w:val="00BE316F"/>
    <w:rsid w:val="00BE36B4"/>
    <w:rsid w:val="00BE370F"/>
    <w:rsid w:val="00BE386B"/>
    <w:rsid w:val="00BE38D1"/>
    <w:rsid w:val="00BE3A79"/>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29"/>
    <w:rsid w:val="00BF14BD"/>
    <w:rsid w:val="00BF1619"/>
    <w:rsid w:val="00BF19E1"/>
    <w:rsid w:val="00BF2002"/>
    <w:rsid w:val="00BF2B71"/>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96D"/>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9B2"/>
    <w:rsid w:val="00C06A55"/>
    <w:rsid w:val="00C06B4F"/>
    <w:rsid w:val="00C06B7A"/>
    <w:rsid w:val="00C06BB1"/>
    <w:rsid w:val="00C06D49"/>
    <w:rsid w:val="00C07760"/>
    <w:rsid w:val="00C07952"/>
    <w:rsid w:val="00C0796B"/>
    <w:rsid w:val="00C07B9E"/>
    <w:rsid w:val="00C1005A"/>
    <w:rsid w:val="00C10157"/>
    <w:rsid w:val="00C1058D"/>
    <w:rsid w:val="00C108F0"/>
    <w:rsid w:val="00C10CFD"/>
    <w:rsid w:val="00C10D42"/>
    <w:rsid w:val="00C10EAA"/>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B21"/>
    <w:rsid w:val="00C13CD0"/>
    <w:rsid w:val="00C14459"/>
    <w:rsid w:val="00C145DF"/>
    <w:rsid w:val="00C1495F"/>
    <w:rsid w:val="00C154BB"/>
    <w:rsid w:val="00C154F4"/>
    <w:rsid w:val="00C1571E"/>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5C2"/>
    <w:rsid w:val="00C2096D"/>
    <w:rsid w:val="00C209BF"/>
    <w:rsid w:val="00C20A10"/>
    <w:rsid w:val="00C20A15"/>
    <w:rsid w:val="00C21601"/>
    <w:rsid w:val="00C21D40"/>
    <w:rsid w:val="00C22392"/>
    <w:rsid w:val="00C223C9"/>
    <w:rsid w:val="00C22920"/>
    <w:rsid w:val="00C22946"/>
    <w:rsid w:val="00C22B29"/>
    <w:rsid w:val="00C22BF2"/>
    <w:rsid w:val="00C22CB0"/>
    <w:rsid w:val="00C22DD7"/>
    <w:rsid w:val="00C232A2"/>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27D"/>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41"/>
    <w:rsid w:val="00C468D4"/>
    <w:rsid w:val="00C4690C"/>
    <w:rsid w:val="00C46FCE"/>
    <w:rsid w:val="00C4737B"/>
    <w:rsid w:val="00C4745D"/>
    <w:rsid w:val="00C474DF"/>
    <w:rsid w:val="00C475ED"/>
    <w:rsid w:val="00C47691"/>
    <w:rsid w:val="00C47C00"/>
    <w:rsid w:val="00C47CAC"/>
    <w:rsid w:val="00C50B1A"/>
    <w:rsid w:val="00C50BB7"/>
    <w:rsid w:val="00C5136A"/>
    <w:rsid w:val="00C51476"/>
    <w:rsid w:val="00C518B6"/>
    <w:rsid w:val="00C5195A"/>
    <w:rsid w:val="00C51A7C"/>
    <w:rsid w:val="00C51CE6"/>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4BA"/>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0DC3"/>
    <w:rsid w:val="00C610D4"/>
    <w:rsid w:val="00C610DC"/>
    <w:rsid w:val="00C61C1D"/>
    <w:rsid w:val="00C61F04"/>
    <w:rsid w:val="00C61FCA"/>
    <w:rsid w:val="00C61FEA"/>
    <w:rsid w:val="00C6219D"/>
    <w:rsid w:val="00C62B26"/>
    <w:rsid w:val="00C62F0C"/>
    <w:rsid w:val="00C6364F"/>
    <w:rsid w:val="00C636B9"/>
    <w:rsid w:val="00C63B0A"/>
    <w:rsid w:val="00C64287"/>
    <w:rsid w:val="00C64CBF"/>
    <w:rsid w:val="00C64F3C"/>
    <w:rsid w:val="00C64F97"/>
    <w:rsid w:val="00C652C2"/>
    <w:rsid w:val="00C65446"/>
    <w:rsid w:val="00C65C54"/>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B21"/>
    <w:rsid w:val="00C73F7D"/>
    <w:rsid w:val="00C74748"/>
    <w:rsid w:val="00C74852"/>
    <w:rsid w:val="00C7495E"/>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77FE9"/>
    <w:rsid w:val="00C804BD"/>
    <w:rsid w:val="00C8071A"/>
    <w:rsid w:val="00C80C24"/>
    <w:rsid w:val="00C80FBC"/>
    <w:rsid w:val="00C80FDE"/>
    <w:rsid w:val="00C8102D"/>
    <w:rsid w:val="00C81260"/>
    <w:rsid w:val="00C814C3"/>
    <w:rsid w:val="00C81725"/>
    <w:rsid w:val="00C82584"/>
    <w:rsid w:val="00C8260F"/>
    <w:rsid w:val="00C82656"/>
    <w:rsid w:val="00C82B95"/>
    <w:rsid w:val="00C8319F"/>
    <w:rsid w:val="00C83373"/>
    <w:rsid w:val="00C834D3"/>
    <w:rsid w:val="00C834EC"/>
    <w:rsid w:val="00C83671"/>
    <w:rsid w:val="00C83778"/>
    <w:rsid w:val="00C83EBD"/>
    <w:rsid w:val="00C841F3"/>
    <w:rsid w:val="00C844B5"/>
    <w:rsid w:val="00C84A42"/>
    <w:rsid w:val="00C84F68"/>
    <w:rsid w:val="00C85DAB"/>
    <w:rsid w:val="00C85E7C"/>
    <w:rsid w:val="00C85F46"/>
    <w:rsid w:val="00C860F2"/>
    <w:rsid w:val="00C862EA"/>
    <w:rsid w:val="00C86658"/>
    <w:rsid w:val="00C86CC9"/>
    <w:rsid w:val="00C870C1"/>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503"/>
    <w:rsid w:val="00C94DD1"/>
    <w:rsid w:val="00C95254"/>
    <w:rsid w:val="00C9582C"/>
    <w:rsid w:val="00C95903"/>
    <w:rsid w:val="00C95CF0"/>
    <w:rsid w:val="00C96EAE"/>
    <w:rsid w:val="00C970E2"/>
    <w:rsid w:val="00C9717C"/>
    <w:rsid w:val="00C973B5"/>
    <w:rsid w:val="00C97841"/>
    <w:rsid w:val="00C97EA1"/>
    <w:rsid w:val="00C97EF8"/>
    <w:rsid w:val="00CA034D"/>
    <w:rsid w:val="00CA040F"/>
    <w:rsid w:val="00CA052E"/>
    <w:rsid w:val="00CA08C9"/>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98"/>
    <w:rsid w:val="00CA4FC3"/>
    <w:rsid w:val="00CA5599"/>
    <w:rsid w:val="00CA55F4"/>
    <w:rsid w:val="00CA5804"/>
    <w:rsid w:val="00CA5900"/>
    <w:rsid w:val="00CA5E2B"/>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1FDF"/>
    <w:rsid w:val="00CB2A24"/>
    <w:rsid w:val="00CB2B17"/>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5EC7"/>
    <w:rsid w:val="00CB6A08"/>
    <w:rsid w:val="00CB6E37"/>
    <w:rsid w:val="00CB70D2"/>
    <w:rsid w:val="00CB76AE"/>
    <w:rsid w:val="00CB7939"/>
    <w:rsid w:val="00CB7AEE"/>
    <w:rsid w:val="00CB7B76"/>
    <w:rsid w:val="00CB7D59"/>
    <w:rsid w:val="00CC06BF"/>
    <w:rsid w:val="00CC06F1"/>
    <w:rsid w:val="00CC1011"/>
    <w:rsid w:val="00CC1852"/>
    <w:rsid w:val="00CC1B85"/>
    <w:rsid w:val="00CC1BA6"/>
    <w:rsid w:val="00CC2134"/>
    <w:rsid w:val="00CC2913"/>
    <w:rsid w:val="00CC298A"/>
    <w:rsid w:val="00CC2B9C"/>
    <w:rsid w:val="00CC2BDC"/>
    <w:rsid w:val="00CC2F42"/>
    <w:rsid w:val="00CC3092"/>
    <w:rsid w:val="00CC3BEF"/>
    <w:rsid w:val="00CC3BF6"/>
    <w:rsid w:val="00CC41E2"/>
    <w:rsid w:val="00CC4203"/>
    <w:rsid w:val="00CC45D8"/>
    <w:rsid w:val="00CC465D"/>
    <w:rsid w:val="00CC4C58"/>
    <w:rsid w:val="00CC4D47"/>
    <w:rsid w:val="00CC5071"/>
    <w:rsid w:val="00CC5CB7"/>
    <w:rsid w:val="00CC5D41"/>
    <w:rsid w:val="00CC5DA4"/>
    <w:rsid w:val="00CC612A"/>
    <w:rsid w:val="00CC6662"/>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4E0"/>
    <w:rsid w:val="00CD4582"/>
    <w:rsid w:val="00CD4E4E"/>
    <w:rsid w:val="00CD4EBF"/>
    <w:rsid w:val="00CD5261"/>
    <w:rsid w:val="00CD591A"/>
    <w:rsid w:val="00CD5983"/>
    <w:rsid w:val="00CD60A9"/>
    <w:rsid w:val="00CD6101"/>
    <w:rsid w:val="00CD6A4E"/>
    <w:rsid w:val="00CD6B09"/>
    <w:rsid w:val="00CD6D1E"/>
    <w:rsid w:val="00CD6E66"/>
    <w:rsid w:val="00CD6E9D"/>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17"/>
    <w:rsid w:val="00CE50DD"/>
    <w:rsid w:val="00CE51E2"/>
    <w:rsid w:val="00CE5578"/>
    <w:rsid w:val="00CE5618"/>
    <w:rsid w:val="00CE56AB"/>
    <w:rsid w:val="00CE580E"/>
    <w:rsid w:val="00CE5839"/>
    <w:rsid w:val="00CE5DAA"/>
    <w:rsid w:val="00CE5DC6"/>
    <w:rsid w:val="00CE5F38"/>
    <w:rsid w:val="00CE69B6"/>
    <w:rsid w:val="00CE6A8C"/>
    <w:rsid w:val="00CE6B6F"/>
    <w:rsid w:val="00CE72EA"/>
    <w:rsid w:val="00CE7B74"/>
    <w:rsid w:val="00CE7D34"/>
    <w:rsid w:val="00CE7FE3"/>
    <w:rsid w:val="00CF04F8"/>
    <w:rsid w:val="00CF08D6"/>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718"/>
    <w:rsid w:val="00D02B75"/>
    <w:rsid w:val="00D02C90"/>
    <w:rsid w:val="00D030B0"/>
    <w:rsid w:val="00D03343"/>
    <w:rsid w:val="00D033A2"/>
    <w:rsid w:val="00D03421"/>
    <w:rsid w:val="00D03469"/>
    <w:rsid w:val="00D03544"/>
    <w:rsid w:val="00D0393E"/>
    <w:rsid w:val="00D039B9"/>
    <w:rsid w:val="00D03D3A"/>
    <w:rsid w:val="00D03DA9"/>
    <w:rsid w:val="00D03F32"/>
    <w:rsid w:val="00D04307"/>
    <w:rsid w:val="00D046D3"/>
    <w:rsid w:val="00D04915"/>
    <w:rsid w:val="00D049AF"/>
    <w:rsid w:val="00D04A78"/>
    <w:rsid w:val="00D04B40"/>
    <w:rsid w:val="00D0511B"/>
    <w:rsid w:val="00D0527B"/>
    <w:rsid w:val="00D05348"/>
    <w:rsid w:val="00D0536A"/>
    <w:rsid w:val="00D054BD"/>
    <w:rsid w:val="00D05885"/>
    <w:rsid w:val="00D058F0"/>
    <w:rsid w:val="00D05BEC"/>
    <w:rsid w:val="00D05F01"/>
    <w:rsid w:val="00D0642C"/>
    <w:rsid w:val="00D06506"/>
    <w:rsid w:val="00D06C27"/>
    <w:rsid w:val="00D077EC"/>
    <w:rsid w:val="00D07A00"/>
    <w:rsid w:val="00D07AAA"/>
    <w:rsid w:val="00D07ACB"/>
    <w:rsid w:val="00D07EC1"/>
    <w:rsid w:val="00D07FB0"/>
    <w:rsid w:val="00D07FD2"/>
    <w:rsid w:val="00D10206"/>
    <w:rsid w:val="00D1055D"/>
    <w:rsid w:val="00D10583"/>
    <w:rsid w:val="00D10744"/>
    <w:rsid w:val="00D108AC"/>
    <w:rsid w:val="00D108B2"/>
    <w:rsid w:val="00D10B4D"/>
    <w:rsid w:val="00D11104"/>
    <w:rsid w:val="00D1128A"/>
    <w:rsid w:val="00D118A0"/>
    <w:rsid w:val="00D119DF"/>
    <w:rsid w:val="00D1284F"/>
    <w:rsid w:val="00D129DB"/>
    <w:rsid w:val="00D12AEA"/>
    <w:rsid w:val="00D12EA2"/>
    <w:rsid w:val="00D134B1"/>
    <w:rsid w:val="00D138D3"/>
    <w:rsid w:val="00D139D0"/>
    <w:rsid w:val="00D13E6C"/>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022"/>
    <w:rsid w:val="00D212BC"/>
    <w:rsid w:val="00D21BF8"/>
    <w:rsid w:val="00D21D60"/>
    <w:rsid w:val="00D21F90"/>
    <w:rsid w:val="00D21FD8"/>
    <w:rsid w:val="00D22005"/>
    <w:rsid w:val="00D2217A"/>
    <w:rsid w:val="00D22A28"/>
    <w:rsid w:val="00D22BF8"/>
    <w:rsid w:val="00D22EEC"/>
    <w:rsid w:val="00D22F34"/>
    <w:rsid w:val="00D23406"/>
    <w:rsid w:val="00D2367B"/>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752"/>
    <w:rsid w:val="00D279A1"/>
    <w:rsid w:val="00D279EE"/>
    <w:rsid w:val="00D27B53"/>
    <w:rsid w:val="00D27CC7"/>
    <w:rsid w:val="00D27ECA"/>
    <w:rsid w:val="00D27F84"/>
    <w:rsid w:val="00D30399"/>
    <w:rsid w:val="00D305B7"/>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D63"/>
    <w:rsid w:val="00D43F28"/>
    <w:rsid w:val="00D44557"/>
    <w:rsid w:val="00D44806"/>
    <w:rsid w:val="00D448E2"/>
    <w:rsid w:val="00D448E8"/>
    <w:rsid w:val="00D44B75"/>
    <w:rsid w:val="00D45191"/>
    <w:rsid w:val="00D456B8"/>
    <w:rsid w:val="00D45CBB"/>
    <w:rsid w:val="00D45D02"/>
    <w:rsid w:val="00D4613C"/>
    <w:rsid w:val="00D46275"/>
    <w:rsid w:val="00D46692"/>
    <w:rsid w:val="00D46736"/>
    <w:rsid w:val="00D46747"/>
    <w:rsid w:val="00D468C9"/>
    <w:rsid w:val="00D46CD6"/>
    <w:rsid w:val="00D46CEA"/>
    <w:rsid w:val="00D477CD"/>
    <w:rsid w:val="00D478F5"/>
    <w:rsid w:val="00D47ACC"/>
    <w:rsid w:val="00D47FDE"/>
    <w:rsid w:val="00D50826"/>
    <w:rsid w:val="00D5097E"/>
    <w:rsid w:val="00D50A12"/>
    <w:rsid w:val="00D512A0"/>
    <w:rsid w:val="00D51399"/>
    <w:rsid w:val="00D517BD"/>
    <w:rsid w:val="00D517DB"/>
    <w:rsid w:val="00D5193F"/>
    <w:rsid w:val="00D51A78"/>
    <w:rsid w:val="00D51DBB"/>
    <w:rsid w:val="00D5215A"/>
    <w:rsid w:val="00D5255F"/>
    <w:rsid w:val="00D527B7"/>
    <w:rsid w:val="00D5298D"/>
    <w:rsid w:val="00D52C35"/>
    <w:rsid w:val="00D52C68"/>
    <w:rsid w:val="00D52E75"/>
    <w:rsid w:val="00D53242"/>
    <w:rsid w:val="00D53288"/>
    <w:rsid w:val="00D5341B"/>
    <w:rsid w:val="00D53503"/>
    <w:rsid w:val="00D53602"/>
    <w:rsid w:val="00D53AA8"/>
    <w:rsid w:val="00D53B2B"/>
    <w:rsid w:val="00D53BC4"/>
    <w:rsid w:val="00D540B5"/>
    <w:rsid w:val="00D540F6"/>
    <w:rsid w:val="00D54120"/>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54F"/>
    <w:rsid w:val="00D575AE"/>
    <w:rsid w:val="00D57C46"/>
    <w:rsid w:val="00D57FCC"/>
    <w:rsid w:val="00D603B8"/>
    <w:rsid w:val="00D60CA9"/>
    <w:rsid w:val="00D60CB3"/>
    <w:rsid w:val="00D6120F"/>
    <w:rsid w:val="00D613B8"/>
    <w:rsid w:val="00D613BE"/>
    <w:rsid w:val="00D61605"/>
    <w:rsid w:val="00D6179B"/>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4B9D"/>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1D62"/>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994"/>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470"/>
    <w:rsid w:val="00D81994"/>
    <w:rsid w:val="00D81B9B"/>
    <w:rsid w:val="00D81D16"/>
    <w:rsid w:val="00D81D2A"/>
    <w:rsid w:val="00D82308"/>
    <w:rsid w:val="00D826EC"/>
    <w:rsid w:val="00D827AF"/>
    <w:rsid w:val="00D82828"/>
    <w:rsid w:val="00D82CEE"/>
    <w:rsid w:val="00D831AD"/>
    <w:rsid w:val="00D83214"/>
    <w:rsid w:val="00D83317"/>
    <w:rsid w:val="00D83416"/>
    <w:rsid w:val="00D835E5"/>
    <w:rsid w:val="00D83BF5"/>
    <w:rsid w:val="00D83EBA"/>
    <w:rsid w:val="00D83FBD"/>
    <w:rsid w:val="00D841BA"/>
    <w:rsid w:val="00D84233"/>
    <w:rsid w:val="00D84255"/>
    <w:rsid w:val="00D8451E"/>
    <w:rsid w:val="00D847FF"/>
    <w:rsid w:val="00D84B94"/>
    <w:rsid w:val="00D85615"/>
    <w:rsid w:val="00D85677"/>
    <w:rsid w:val="00D85D44"/>
    <w:rsid w:val="00D860E1"/>
    <w:rsid w:val="00D86390"/>
    <w:rsid w:val="00D867F2"/>
    <w:rsid w:val="00D86A6E"/>
    <w:rsid w:val="00D86D10"/>
    <w:rsid w:val="00D87183"/>
    <w:rsid w:val="00D872EF"/>
    <w:rsid w:val="00D873C2"/>
    <w:rsid w:val="00D874D1"/>
    <w:rsid w:val="00D87880"/>
    <w:rsid w:val="00D8792E"/>
    <w:rsid w:val="00D87ADD"/>
    <w:rsid w:val="00D87CBD"/>
    <w:rsid w:val="00D87D89"/>
    <w:rsid w:val="00D87DBD"/>
    <w:rsid w:val="00D90E06"/>
    <w:rsid w:val="00D90E3D"/>
    <w:rsid w:val="00D90E72"/>
    <w:rsid w:val="00D91375"/>
    <w:rsid w:val="00D918F2"/>
    <w:rsid w:val="00D9195B"/>
    <w:rsid w:val="00D9204A"/>
    <w:rsid w:val="00D92069"/>
    <w:rsid w:val="00D92114"/>
    <w:rsid w:val="00D922B6"/>
    <w:rsid w:val="00D924F1"/>
    <w:rsid w:val="00D92593"/>
    <w:rsid w:val="00D92839"/>
    <w:rsid w:val="00D929D2"/>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41B"/>
    <w:rsid w:val="00DA78E3"/>
    <w:rsid w:val="00DA7DE9"/>
    <w:rsid w:val="00DA7F5D"/>
    <w:rsid w:val="00DB038E"/>
    <w:rsid w:val="00DB045D"/>
    <w:rsid w:val="00DB053A"/>
    <w:rsid w:val="00DB0575"/>
    <w:rsid w:val="00DB062B"/>
    <w:rsid w:val="00DB0770"/>
    <w:rsid w:val="00DB0A6E"/>
    <w:rsid w:val="00DB0F04"/>
    <w:rsid w:val="00DB18FC"/>
    <w:rsid w:val="00DB1AA5"/>
    <w:rsid w:val="00DB1CE3"/>
    <w:rsid w:val="00DB1D40"/>
    <w:rsid w:val="00DB230E"/>
    <w:rsid w:val="00DB2337"/>
    <w:rsid w:val="00DB239B"/>
    <w:rsid w:val="00DB2791"/>
    <w:rsid w:val="00DB27ED"/>
    <w:rsid w:val="00DB29DA"/>
    <w:rsid w:val="00DB2C6E"/>
    <w:rsid w:val="00DB2E8C"/>
    <w:rsid w:val="00DB3459"/>
    <w:rsid w:val="00DB357E"/>
    <w:rsid w:val="00DB38A4"/>
    <w:rsid w:val="00DB3A55"/>
    <w:rsid w:val="00DB3C1E"/>
    <w:rsid w:val="00DB3CE1"/>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B7E3B"/>
    <w:rsid w:val="00DB7F25"/>
    <w:rsid w:val="00DC03FB"/>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5BC9"/>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6E44"/>
    <w:rsid w:val="00DD6EAE"/>
    <w:rsid w:val="00DD703C"/>
    <w:rsid w:val="00DD7476"/>
    <w:rsid w:val="00DD76A8"/>
    <w:rsid w:val="00DD780B"/>
    <w:rsid w:val="00DD7AB9"/>
    <w:rsid w:val="00DD7BBE"/>
    <w:rsid w:val="00DD7C66"/>
    <w:rsid w:val="00DD7CE8"/>
    <w:rsid w:val="00DD7E18"/>
    <w:rsid w:val="00DE026F"/>
    <w:rsid w:val="00DE07CE"/>
    <w:rsid w:val="00DE086D"/>
    <w:rsid w:val="00DE08E8"/>
    <w:rsid w:val="00DE09D2"/>
    <w:rsid w:val="00DE0CFD"/>
    <w:rsid w:val="00DE11BC"/>
    <w:rsid w:val="00DE139D"/>
    <w:rsid w:val="00DE19A1"/>
    <w:rsid w:val="00DE1A02"/>
    <w:rsid w:val="00DE1A61"/>
    <w:rsid w:val="00DE1A91"/>
    <w:rsid w:val="00DE1E63"/>
    <w:rsid w:val="00DE1FB9"/>
    <w:rsid w:val="00DE226A"/>
    <w:rsid w:val="00DE2777"/>
    <w:rsid w:val="00DE2BDC"/>
    <w:rsid w:val="00DE2D53"/>
    <w:rsid w:val="00DE33CA"/>
    <w:rsid w:val="00DE3C1B"/>
    <w:rsid w:val="00DE4323"/>
    <w:rsid w:val="00DE4957"/>
    <w:rsid w:val="00DE4B25"/>
    <w:rsid w:val="00DE5122"/>
    <w:rsid w:val="00DE55FF"/>
    <w:rsid w:val="00DE5606"/>
    <w:rsid w:val="00DE5C63"/>
    <w:rsid w:val="00DE5EA9"/>
    <w:rsid w:val="00DE6008"/>
    <w:rsid w:val="00DE61EF"/>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9E"/>
    <w:rsid w:val="00DF4EF4"/>
    <w:rsid w:val="00DF5164"/>
    <w:rsid w:val="00DF52E5"/>
    <w:rsid w:val="00DF53C8"/>
    <w:rsid w:val="00DF53D8"/>
    <w:rsid w:val="00DF5429"/>
    <w:rsid w:val="00DF55B2"/>
    <w:rsid w:val="00DF5D32"/>
    <w:rsid w:val="00DF6004"/>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14"/>
    <w:rsid w:val="00E00E77"/>
    <w:rsid w:val="00E00FB3"/>
    <w:rsid w:val="00E0100C"/>
    <w:rsid w:val="00E012DB"/>
    <w:rsid w:val="00E0137F"/>
    <w:rsid w:val="00E01538"/>
    <w:rsid w:val="00E01BAA"/>
    <w:rsid w:val="00E01BFD"/>
    <w:rsid w:val="00E01C67"/>
    <w:rsid w:val="00E021D6"/>
    <w:rsid w:val="00E02749"/>
    <w:rsid w:val="00E02C95"/>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6CDC"/>
    <w:rsid w:val="00E07312"/>
    <w:rsid w:val="00E073D5"/>
    <w:rsid w:val="00E07502"/>
    <w:rsid w:val="00E07869"/>
    <w:rsid w:val="00E0794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95"/>
    <w:rsid w:val="00E127B7"/>
    <w:rsid w:val="00E1287F"/>
    <w:rsid w:val="00E129AB"/>
    <w:rsid w:val="00E13059"/>
    <w:rsid w:val="00E131B8"/>
    <w:rsid w:val="00E13440"/>
    <w:rsid w:val="00E136E7"/>
    <w:rsid w:val="00E139F6"/>
    <w:rsid w:val="00E13D0F"/>
    <w:rsid w:val="00E13D7D"/>
    <w:rsid w:val="00E13DA2"/>
    <w:rsid w:val="00E1419B"/>
    <w:rsid w:val="00E14357"/>
    <w:rsid w:val="00E1451C"/>
    <w:rsid w:val="00E146D5"/>
    <w:rsid w:val="00E148F7"/>
    <w:rsid w:val="00E14B3D"/>
    <w:rsid w:val="00E14CEC"/>
    <w:rsid w:val="00E153E0"/>
    <w:rsid w:val="00E1546D"/>
    <w:rsid w:val="00E158BC"/>
    <w:rsid w:val="00E1598A"/>
    <w:rsid w:val="00E15B85"/>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585"/>
    <w:rsid w:val="00E216DF"/>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284"/>
    <w:rsid w:val="00E262BC"/>
    <w:rsid w:val="00E26614"/>
    <w:rsid w:val="00E26641"/>
    <w:rsid w:val="00E266F7"/>
    <w:rsid w:val="00E266FF"/>
    <w:rsid w:val="00E268A6"/>
    <w:rsid w:val="00E2691A"/>
    <w:rsid w:val="00E26991"/>
    <w:rsid w:val="00E26C45"/>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1E1"/>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1"/>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082"/>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11E"/>
    <w:rsid w:val="00E47255"/>
    <w:rsid w:val="00E4737F"/>
    <w:rsid w:val="00E474A2"/>
    <w:rsid w:val="00E47A5A"/>
    <w:rsid w:val="00E47CA8"/>
    <w:rsid w:val="00E47FE4"/>
    <w:rsid w:val="00E500ED"/>
    <w:rsid w:val="00E502A7"/>
    <w:rsid w:val="00E50518"/>
    <w:rsid w:val="00E505B3"/>
    <w:rsid w:val="00E5127A"/>
    <w:rsid w:val="00E514DC"/>
    <w:rsid w:val="00E51A48"/>
    <w:rsid w:val="00E52885"/>
    <w:rsid w:val="00E52B61"/>
    <w:rsid w:val="00E52EBD"/>
    <w:rsid w:val="00E530C3"/>
    <w:rsid w:val="00E532A3"/>
    <w:rsid w:val="00E54377"/>
    <w:rsid w:val="00E54445"/>
    <w:rsid w:val="00E54FF4"/>
    <w:rsid w:val="00E55670"/>
    <w:rsid w:val="00E55816"/>
    <w:rsid w:val="00E5591B"/>
    <w:rsid w:val="00E55A67"/>
    <w:rsid w:val="00E55E30"/>
    <w:rsid w:val="00E5668F"/>
    <w:rsid w:val="00E56829"/>
    <w:rsid w:val="00E56C4C"/>
    <w:rsid w:val="00E56F01"/>
    <w:rsid w:val="00E57EE5"/>
    <w:rsid w:val="00E603C5"/>
    <w:rsid w:val="00E60770"/>
    <w:rsid w:val="00E6077B"/>
    <w:rsid w:val="00E607B6"/>
    <w:rsid w:val="00E6097B"/>
    <w:rsid w:val="00E609E0"/>
    <w:rsid w:val="00E60C1A"/>
    <w:rsid w:val="00E613DC"/>
    <w:rsid w:val="00E617D2"/>
    <w:rsid w:val="00E618C3"/>
    <w:rsid w:val="00E619F2"/>
    <w:rsid w:val="00E61B86"/>
    <w:rsid w:val="00E62497"/>
    <w:rsid w:val="00E62621"/>
    <w:rsid w:val="00E62C01"/>
    <w:rsid w:val="00E63052"/>
    <w:rsid w:val="00E636AA"/>
    <w:rsid w:val="00E6452D"/>
    <w:rsid w:val="00E64FD3"/>
    <w:rsid w:val="00E6572A"/>
    <w:rsid w:val="00E65BCB"/>
    <w:rsid w:val="00E66577"/>
    <w:rsid w:val="00E66961"/>
    <w:rsid w:val="00E66997"/>
    <w:rsid w:val="00E6771B"/>
    <w:rsid w:val="00E67982"/>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082"/>
    <w:rsid w:val="00E72682"/>
    <w:rsid w:val="00E72810"/>
    <w:rsid w:val="00E72B37"/>
    <w:rsid w:val="00E72C3B"/>
    <w:rsid w:val="00E72F39"/>
    <w:rsid w:val="00E73679"/>
    <w:rsid w:val="00E736D3"/>
    <w:rsid w:val="00E7385D"/>
    <w:rsid w:val="00E73996"/>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46C"/>
    <w:rsid w:val="00E84A70"/>
    <w:rsid w:val="00E84DDF"/>
    <w:rsid w:val="00E84E9C"/>
    <w:rsid w:val="00E84F13"/>
    <w:rsid w:val="00E85324"/>
    <w:rsid w:val="00E8599C"/>
    <w:rsid w:val="00E85A24"/>
    <w:rsid w:val="00E85C8D"/>
    <w:rsid w:val="00E85CEB"/>
    <w:rsid w:val="00E85E6C"/>
    <w:rsid w:val="00E862B0"/>
    <w:rsid w:val="00E863BF"/>
    <w:rsid w:val="00E87042"/>
    <w:rsid w:val="00E87268"/>
    <w:rsid w:val="00E87436"/>
    <w:rsid w:val="00E87758"/>
    <w:rsid w:val="00E87847"/>
    <w:rsid w:val="00E87F7D"/>
    <w:rsid w:val="00E90216"/>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3D0"/>
    <w:rsid w:val="00E94EBC"/>
    <w:rsid w:val="00E951E0"/>
    <w:rsid w:val="00E95CB4"/>
    <w:rsid w:val="00E95D12"/>
    <w:rsid w:val="00E95EA8"/>
    <w:rsid w:val="00E963C2"/>
    <w:rsid w:val="00E963DD"/>
    <w:rsid w:val="00E967B5"/>
    <w:rsid w:val="00E96CF8"/>
    <w:rsid w:val="00E96D05"/>
    <w:rsid w:val="00E96E00"/>
    <w:rsid w:val="00E96E72"/>
    <w:rsid w:val="00E96FA6"/>
    <w:rsid w:val="00E96FB8"/>
    <w:rsid w:val="00E97E63"/>
    <w:rsid w:val="00EA04AB"/>
    <w:rsid w:val="00EA0619"/>
    <w:rsid w:val="00EA0923"/>
    <w:rsid w:val="00EA0A6D"/>
    <w:rsid w:val="00EA125F"/>
    <w:rsid w:val="00EA12EB"/>
    <w:rsid w:val="00EA1661"/>
    <w:rsid w:val="00EA1B45"/>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026"/>
    <w:rsid w:val="00EA56E3"/>
    <w:rsid w:val="00EA572E"/>
    <w:rsid w:val="00EA5CA9"/>
    <w:rsid w:val="00EA5E03"/>
    <w:rsid w:val="00EA5E38"/>
    <w:rsid w:val="00EA5F9D"/>
    <w:rsid w:val="00EA61E8"/>
    <w:rsid w:val="00EA67A3"/>
    <w:rsid w:val="00EA692A"/>
    <w:rsid w:val="00EA6970"/>
    <w:rsid w:val="00EA6AFD"/>
    <w:rsid w:val="00EA6EF2"/>
    <w:rsid w:val="00EA7248"/>
    <w:rsid w:val="00EA7610"/>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2DF"/>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9B1"/>
    <w:rsid w:val="00EC1C35"/>
    <w:rsid w:val="00EC2552"/>
    <w:rsid w:val="00EC2575"/>
    <w:rsid w:val="00EC2691"/>
    <w:rsid w:val="00EC28D0"/>
    <w:rsid w:val="00EC2AC0"/>
    <w:rsid w:val="00EC2EA6"/>
    <w:rsid w:val="00EC2EB5"/>
    <w:rsid w:val="00EC3517"/>
    <w:rsid w:val="00EC3689"/>
    <w:rsid w:val="00EC3B3B"/>
    <w:rsid w:val="00EC3E49"/>
    <w:rsid w:val="00EC4111"/>
    <w:rsid w:val="00EC4279"/>
    <w:rsid w:val="00EC464E"/>
    <w:rsid w:val="00EC4821"/>
    <w:rsid w:val="00EC48EE"/>
    <w:rsid w:val="00EC51F3"/>
    <w:rsid w:val="00EC536C"/>
    <w:rsid w:val="00EC5423"/>
    <w:rsid w:val="00EC5892"/>
    <w:rsid w:val="00EC590D"/>
    <w:rsid w:val="00EC5F0E"/>
    <w:rsid w:val="00EC633F"/>
    <w:rsid w:val="00EC6F86"/>
    <w:rsid w:val="00EC7021"/>
    <w:rsid w:val="00EC7151"/>
    <w:rsid w:val="00EC71AE"/>
    <w:rsid w:val="00EC75D0"/>
    <w:rsid w:val="00EC7CC4"/>
    <w:rsid w:val="00ED0099"/>
    <w:rsid w:val="00ED02EA"/>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2AAF"/>
    <w:rsid w:val="00ED340E"/>
    <w:rsid w:val="00ED3676"/>
    <w:rsid w:val="00ED3714"/>
    <w:rsid w:val="00ED39ED"/>
    <w:rsid w:val="00ED3AFC"/>
    <w:rsid w:val="00ED3B6B"/>
    <w:rsid w:val="00ED4151"/>
    <w:rsid w:val="00ED43B8"/>
    <w:rsid w:val="00ED5036"/>
    <w:rsid w:val="00ED5104"/>
    <w:rsid w:val="00ED548F"/>
    <w:rsid w:val="00ED5762"/>
    <w:rsid w:val="00ED5BEB"/>
    <w:rsid w:val="00ED5C21"/>
    <w:rsid w:val="00ED6191"/>
    <w:rsid w:val="00ED62FC"/>
    <w:rsid w:val="00ED69B7"/>
    <w:rsid w:val="00ED72DB"/>
    <w:rsid w:val="00ED737E"/>
    <w:rsid w:val="00ED769E"/>
    <w:rsid w:val="00ED76DA"/>
    <w:rsid w:val="00ED773E"/>
    <w:rsid w:val="00EE02FE"/>
    <w:rsid w:val="00EE079E"/>
    <w:rsid w:val="00EE07EE"/>
    <w:rsid w:val="00EE083D"/>
    <w:rsid w:val="00EE0B91"/>
    <w:rsid w:val="00EE153B"/>
    <w:rsid w:val="00EE185C"/>
    <w:rsid w:val="00EE1C79"/>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AB1"/>
    <w:rsid w:val="00EE6C73"/>
    <w:rsid w:val="00EE6E01"/>
    <w:rsid w:val="00EE7117"/>
    <w:rsid w:val="00EE7282"/>
    <w:rsid w:val="00EE7408"/>
    <w:rsid w:val="00EE7558"/>
    <w:rsid w:val="00EF00A4"/>
    <w:rsid w:val="00EF052F"/>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4A"/>
    <w:rsid w:val="00EF319B"/>
    <w:rsid w:val="00EF3776"/>
    <w:rsid w:val="00EF39A6"/>
    <w:rsid w:val="00EF4023"/>
    <w:rsid w:val="00EF49C6"/>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0E1"/>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7C4"/>
    <w:rsid w:val="00F129C3"/>
    <w:rsid w:val="00F13047"/>
    <w:rsid w:val="00F13263"/>
    <w:rsid w:val="00F1355F"/>
    <w:rsid w:val="00F13576"/>
    <w:rsid w:val="00F13A6C"/>
    <w:rsid w:val="00F13AB2"/>
    <w:rsid w:val="00F13BC6"/>
    <w:rsid w:val="00F140B8"/>
    <w:rsid w:val="00F147A6"/>
    <w:rsid w:val="00F14815"/>
    <w:rsid w:val="00F14DF0"/>
    <w:rsid w:val="00F14E51"/>
    <w:rsid w:val="00F15033"/>
    <w:rsid w:val="00F157E7"/>
    <w:rsid w:val="00F15910"/>
    <w:rsid w:val="00F1593F"/>
    <w:rsid w:val="00F15B1B"/>
    <w:rsid w:val="00F15B22"/>
    <w:rsid w:val="00F15D38"/>
    <w:rsid w:val="00F1615A"/>
    <w:rsid w:val="00F164E0"/>
    <w:rsid w:val="00F16559"/>
    <w:rsid w:val="00F1660A"/>
    <w:rsid w:val="00F16844"/>
    <w:rsid w:val="00F1722A"/>
    <w:rsid w:val="00F175B9"/>
    <w:rsid w:val="00F179E1"/>
    <w:rsid w:val="00F20707"/>
    <w:rsid w:val="00F20A13"/>
    <w:rsid w:val="00F20CC7"/>
    <w:rsid w:val="00F20D92"/>
    <w:rsid w:val="00F20F01"/>
    <w:rsid w:val="00F212E2"/>
    <w:rsid w:val="00F213EE"/>
    <w:rsid w:val="00F21608"/>
    <w:rsid w:val="00F21DA8"/>
    <w:rsid w:val="00F22128"/>
    <w:rsid w:val="00F22484"/>
    <w:rsid w:val="00F2251D"/>
    <w:rsid w:val="00F22827"/>
    <w:rsid w:val="00F232E1"/>
    <w:rsid w:val="00F236B4"/>
    <w:rsid w:val="00F238BB"/>
    <w:rsid w:val="00F2394C"/>
    <w:rsid w:val="00F23C03"/>
    <w:rsid w:val="00F23E38"/>
    <w:rsid w:val="00F24260"/>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85A"/>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5D89"/>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16B"/>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011"/>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BA8"/>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4D9A"/>
    <w:rsid w:val="00F55B7C"/>
    <w:rsid w:val="00F55C64"/>
    <w:rsid w:val="00F55CC0"/>
    <w:rsid w:val="00F55EE8"/>
    <w:rsid w:val="00F56082"/>
    <w:rsid w:val="00F5632B"/>
    <w:rsid w:val="00F56FFE"/>
    <w:rsid w:val="00F57065"/>
    <w:rsid w:val="00F570A3"/>
    <w:rsid w:val="00F57798"/>
    <w:rsid w:val="00F57A93"/>
    <w:rsid w:val="00F57C62"/>
    <w:rsid w:val="00F6010B"/>
    <w:rsid w:val="00F60171"/>
    <w:rsid w:val="00F606C7"/>
    <w:rsid w:val="00F606D9"/>
    <w:rsid w:val="00F6091E"/>
    <w:rsid w:val="00F60A1C"/>
    <w:rsid w:val="00F60B62"/>
    <w:rsid w:val="00F61576"/>
    <w:rsid w:val="00F616A8"/>
    <w:rsid w:val="00F6193D"/>
    <w:rsid w:val="00F61A0B"/>
    <w:rsid w:val="00F61A95"/>
    <w:rsid w:val="00F61AA1"/>
    <w:rsid w:val="00F61CEE"/>
    <w:rsid w:val="00F6243C"/>
    <w:rsid w:val="00F62A2C"/>
    <w:rsid w:val="00F62A57"/>
    <w:rsid w:val="00F62B22"/>
    <w:rsid w:val="00F62C01"/>
    <w:rsid w:val="00F62E1F"/>
    <w:rsid w:val="00F62E96"/>
    <w:rsid w:val="00F63571"/>
    <w:rsid w:val="00F635E0"/>
    <w:rsid w:val="00F63A0F"/>
    <w:rsid w:val="00F63E0E"/>
    <w:rsid w:val="00F63EA5"/>
    <w:rsid w:val="00F63FC6"/>
    <w:rsid w:val="00F641AD"/>
    <w:rsid w:val="00F64A6C"/>
    <w:rsid w:val="00F64D81"/>
    <w:rsid w:val="00F650A1"/>
    <w:rsid w:val="00F65769"/>
    <w:rsid w:val="00F65AB1"/>
    <w:rsid w:val="00F65DB0"/>
    <w:rsid w:val="00F6642D"/>
    <w:rsid w:val="00F665AC"/>
    <w:rsid w:val="00F66CF1"/>
    <w:rsid w:val="00F66F9F"/>
    <w:rsid w:val="00F67357"/>
    <w:rsid w:val="00F6750E"/>
    <w:rsid w:val="00F675FA"/>
    <w:rsid w:val="00F67CC6"/>
    <w:rsid w:val="00F67D83"/>
    <w:rsid w:val="00F67FC2"/>
    <w:rsid w:val="00F70179"/>
    <w:rsid w:val="00F702E9"/>
    <w:rsid w:val="00F70324"/>
    <w:rsid w:val="00F7095E"/>
    <w:rsid w:val="00F70E78"/>
    <w:rsid w:val="00F711B8"/>
    <w:rsid w:val="00F71529"/>
    <w:rsid w:val="00F71B15"/>
    <w:rsid w:val="00F71CBF"/>
    <w:rsid w:val="00F71F47"/>
    <w:rsid w:val="00F7235D"/>
    <w:rsid w:val="00F72368"/>
    <w:rsid w:val="00F7244B"/>
    <w:rsid w:val="00F724A0"/>
    <w:rsid w:val="00F727CB"/>
    <w:rsid w:val="00F72D49"/>
    <w:rsid w:val="00F72F7B"/>
    <w:rsid w:val="00F730DB"/>
    <w:rsid w:val="00F73578"/>
    <w:rsid w:val="00F73B76"/>
    <w:rsid w:val="00F73EC3"/>
    <w:rsid w:val="00F740B5"/>
    <w:rsid w:val="00F744E7"/>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32"/>
    <w:rsid w:val="00F77DE0"/>
    <w:rsid w:val="00F80043"/>
    <w:rsid w:val="00F80C08"/>
    <w:rsid w:val="00F81004"/>
    <w:rsid w:val="00F81252"/>
    <w:rsid w:val="00F81888"/>
    <w:rsid w:val="00F82082"/>
    <w:rsid w:val="00F8214B"/>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2E"/>
    <w:rsid w:val="00F86D97"/>
    <w:rsid w:val="00F86E47"/>
    <w:rsid w:val="00F87118"/>
    <w:rsid w:val="00F8718A"/>
    <w:rsid w:val="00F8757D"/>
    <w:rsid w:val="00F87BD6"/>
    <w:rsid w:val="00F87D2D"/>
    <w:rsid w:val="00F87E5C"/>
    <w:rsid w:val="00F905DD"/>
    <w:rsid w:val="00F906BF"/>
    <w:rsid w:val="00F907D3"/>
    <w:rsid w:val="00F90849"/>
    <w:rsid w:val="00F90CA1"/>
    <w:rsid w:val="00F91173"/>
    <w:rsid w:val="00F91313"/>
    <w:rsid w:val="00F91607"/>
    <w:rsid w:val="00F91913"/>
    <w:rsid w:val="00F919CE"/>
    <w:rsid w:val="00F919DC"/>
    <w:rsid w:val="00F926E9"/>
    <w:rsid w:val="00F92727"/>
    <w:rsid w:val="00F9274A"/>
    <w:rsid w:val="00F928E5"/>
    <w:rsid w:val="00F93462"/>
    <w:rsid w:val="00F9348D"/>
    <w:rsid w:val="00F93511"/>
    <w:rsid w:val="00F936FA"/>
    <w:rsid w:val="00F9389C"/>
    <w:rsid w:val="00F93956"/>
    <w:rsid w:val="00F93AF3"/>
    <w:rsid w:val="00F93BEE"/>
    <w:rsid w:val="00F94457"/>
    <w:rsid w:val="00F94853"/>
    <w:rsid w:val="00F948ED"/>
    <w:rsid w:val="00F94D5D"/>
    <w:rsid w:val="00F95538"/>
    <w:rsid w:val="00F95804"/>
    <w:rsid w:val="00F959EC"/>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235"/>
    <w:rsid w:val="00FA1A22"/>
    <w:rsid w:val="00FA1B7D"/>
    <w:rsid w:val="00FA1C99"/>
    <w:rsid w:val="00FA1F00"/>
    <w:rsid w:val="00FA26D2"/>
    <w:rsid w:val="00FA29F6"/>
    <w:rsid w:val="00FA3059"/>
    <w:rsid w:val="00FA3214"/>
    <w:rsid w:val="00FA3393"/>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6F1F"/>
    <w:rsid w:val="00FA742A"/>
    <w:rsid w:val="00FA7654"/>
    <w:rsid w:val="00FA794F"/>
    <w:rsid w:val="00FA7C24"/>
    <w:rsid w:val="00FA7C72"/>
    <w:rsid w:val="00FB024C"/>
    <w:rsid w:val="00FB036D"/>
    <w:rsid w:val="00FB0953"/>
    <w:rsid w:val="00FB0E13"/>
    <w:rsid w:val="00FB1113"/>
    <w:rsid w:val="00FB12D7"/>
    <w:rsid w:val="00FB1438"/>
    <w:rsid w:val="00FB1C16"/>
    <w:rsid w:val="00FB20E8"/>
    <w:rsid w:val="00FB219A"/>
    <w:rsid w:val="00FB238D"/>
    <w:rsid w:val="00FB269F"/>
    <w:rsid w:val="00FB2CC3"/>
    <w:rsid w:val="00FB2CF4"/>
    <w:rsid w:val="00FB38CE"/>
    <w:rsid w:val="00FB3907"/>
    <w:rsid w:val="00FB3923"/>
    <w:rsid w:val="00FB3BFF"/>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5F"/>
    <w:rsid w:val="00FC1A8D"/>
    <w:rsid w:val="00FC20BC"/>
    <w:rsid w:val="00FC224C"/>
    <w:rsid w:val="00FC22EA"/>
    <w:rsid w:val="00FC2460"/>
    <w:rsid w:val="00FC266E"/>
    <w:rsid w:val="00FC26A8"/>
    <w:rsid w:val="00FC2736"/>
    <w:rsid w:val="00FC2929"/>
    <w:rsid w:val="00FC34DC"/>
    <w:rsid w:val="00FC350C"/>
    <w:rsid w:val="00FC36BD"/>
    <w:rsid w:val="00FC39A1"/>
    <w:rsid w:val="00FC3C25"/>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6FD0"/>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3FC4"/>
    <w:rsid w:val="00FD419A"/>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7B0"/>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96"/>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DE3"/>
    <w:rsid w:val="00FF1F50"/>
    <w:rsid w:val="00FF1FEB"/>
    <w:rsid w:val="00FF20E6"/>
    <w:rsid w:val="00FF259B"/>
    <w:rsid w:val="00FF2BD0"/>
    <w:rsid w:val="00FF2BFC"/>
    <w:rsid w:val="00FF2C28"/>
    <w:rsid w:val="00FF2E3C"/>
    <w:rsid w:val="00FF32BD"/>
    <w:rsid w:val="00FF3402"/>
    <w:rsid w:val="00FF385E"/>
    <w:rsid w:val="00FF3A9D"/>
    <w:rsid w:val="00FF3BEC"/>
    <w:rsid w:val="00FF3D63"/>
    <w:rsid w:val="00FF3E2A"/>
    <w:rsid w:val="00FF4CA1"/>
    <w:rsid w:val="00FF4FFD"/>
    <w:rsid w:val="00FF52CA"/>
    <w:rsid w:val="00FF53BF"/>
    <w:rsid w:val="00FF5AFA"/>
    <w:rsid w:val="00FF63A5"/>
    <w:rsid w:val="00FF65EE"/>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CEFE45AA-93BB-4CC5-85B0-A8188408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62DF"/>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 w:type="character" w:customStyle="1" w:styleId="Char1">
    <w:name w:val="메모 텍스트 Char"/>
    <w:basedOn w:val="a2"/>
    <w:link w:val="af6"/>
    <w:qFormat/>
    <w:rsid w:val="00053ABE"/>
    <w:rPr>
      <w:rFonts w:ascii="Times New Roman" w:eastAsiaTheme="minorEastAsia" w:hAnsi="Times New Roman"/>
      <w:lang w:eastAsia="ja-JP"/>
    </w:rPr>
  </w:style>
  <w:style w:type="character" w:customStyle="1" w:styleId="B1Zchn">
    <w:name w:val="B1 Zchn"/>
    <w:qFormat/>
    <w:rsid w:val="00053ABE"/>
    <w:rPr>
      <w:rFonts w:ascii="Times New Roman" w:hAnsi="Times New Roman"/>
      <w:lang w:val="en-GB" w:eastAsia="en-US"/>
    </w:rPr>
  </w:style>
  <w:style w:type="character" w:customStyle="1" w:styleId="B2Char">
    <w:name w:val="B2 Char"/>
    <w:link w:val="B2"/>
    <w:qFormat/>
    <w:rsid w:val="00053ABE"/>
    <w:rPr>
      <w:rFonts w:ascii="Times New Roman" w:eastAsiaTheme="minorEastAsia" w:hAnsi="Times New Roman"/>
      <w:sz w:val="22"/>
      <w:lang w:eastAsia="ja-JP"/>
    </w:rPr>
  </w:style>
  <w:style w:type="character" w:styleId="aff0">
    <w:name w:val="Unresolved Mention"/>
    <w:basedOn w:val="a2"/>
    <w:uiPriority w:val="99"/>
    <w:semiHidden/>
    <w:unhideWhenUsed/>
    <w:rsid w:val="00AE5922"/>
    <w:rPr>
      <w:color w:val="605E5C"/>
      <w:shd w:val="clear" w:color="auto" w:fill="E1DFDD"/>
    </w:rPr>
  </w:style>
  <w:style w:type="character" w:customStyle="1" w:styleId="selected">
    <w:name w:val="selected"/>
    <w:basedOn w:val="a2"/>
    <w:rsid w:val="005625B8"/>
  </w:style>
  <w:style w:type="character" w:customStyle="1" w:styleId="Char">
    <w:name w:val="본문 Char"/>
    <w:basedOn w:val="a2"/>
    <w:link w:val="a5"/>
    <w:rsid w:val="00771F76"/>
    <w:rPr>
      <w:rFonts w:ascii="Times New Roman" w:eastAsiaTheme="minorEastAsia" w:hAnsi="Times New Roman"/>
      <w:sz w:val="22"/>
      <w:lang w:eastAsia="ja-JP"/>
    </w:rPr>
  </w:style>
  <w:style w:type="paragraph" w:styleId="70">
    <w:name w:val="toc 7"/>
    <w:basedOn w:val="a1"/>
    <w:next w:val="a1"/>
    <w:autoRedefine/>
    <w:semiHidden/>
    <w:unhideWhenUsed/>
    <w:rsid w:val="005061BF"/>
    <w:pPr>
      <w:ind w:leftChars="1200" w:left="2550"/>
    </w:pPr>
  </w:style>
  <w:style w:type="paragraph" w:customStyle="1" w:styleId="Heading">
    <w:name w:val="Heading"/>
    <w:basedOn w:val="a1"/>
    <w:next w:val="a5"/>
    <w:qFormat/>
    <w:rsid w:val="00D75994"/>
    <w:pPr>
      <w:keepNext/>
      <w:numPr>
        <w:numId w:val="46"/>
      </w:numPr>
      <w:suppressAutoHyphens/>
      <w:spacing w:before="240" w:after="120" w:line="259" w:lineRule="auto"/>
    </w:pPr>
    <w:rPr>
      <w:rFonts w:ascii="Liberation Sans" w:eastAsia="Noto Sans CJK SC" w:hAnsi="Liberation Sans" w:cs="Lohit Devanagari"/>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355115">
      <w:bodyDiv w:val="1"/>
      <w:marLeft w:val="0"/>
      <w:marRight w:val="0"/>
      <w:marTop w:val="0"/>
      <w:marBottom w:val="0"/>
      <w:divBdr>
        <w:top w:val="none" w:sz="0" w:space="0" w:color="auto"/>
        <w:left w:val="none" w:sz="0" w:space="0" w:color="auto"/>
        <w:bottom w:val="none" w:sz="0" w:space="0" w:color="auto"/>
        <w:right w:val="none" w:sz="0" w:space="0" w:color="auto"/>
      </w:divBdr>
    </w:div>
    <w:div w:id="29650267">
      <w:bodyDiv w:val="1"/>
      <w:marLeft w:val="0"/>
      <w:marRight w:val="0"/>
      <w:marTop w:val="0"/>
      <w:marBottom w:val="0"/>
      <w:divBdr>
        <w:top w:val="none" w:sz="0" w:space="0" w:color="auto"/>
        <w:left w:val="none" w:sz="0" w:space="0" w:color="auto"/>
        <w:bottom w:val="none" w:sz="0" w:space="0" w:color="auto"/>
        <w:right w:val="none" w:sz="0" w:space="0" w:color="auto"/>
      </w:divBdr>
      <w:divsChild>
        <w:div w:id="1814129601">
          <w:marLeft w:val="0"/>
          <w:marRight w:val="0"/>
          <w:marTop w:val="0"/>
          <w:marBottom w:val="0"/>
          <w:divBdr>
            <w:top w:val="none" w:sz="0" w:space="0" w:color="auto"/>
            <w:left w:val="none" w:sz="0" w:space="0" w:color="auto"/>
            <w:bottom w:val="none" w:sz="0" w:space="0" w:color="auto"/>
            <w:right w:val="none" w:sz="0" w:space="0" w:color="auto"/>
          </w:divBdr>
          <w:divsChild>
            <w:div w:id="2083601738">
              <w:marLeft w:val="0"/>
              <w:marRight w:val="0"/>
              <w:marTop w:val="0"/>
              <w:marBottom w:val="0"/>
              <w:divBdr>
                <w:top w:val="none" w:sz="0" w:space="0" w:color="auto"/>
                <w:left w:val="none" w:sz="0" w:space="0" w:color="auto"/>
                <w:bottom w:val="none" w:sz="0" w:space="0" w:color="auto"/>
                <w:right w:val="none" w:sz="0" w:space="0" w:color="auto"/>
              </w:divBdr>
              <w:divsChild>
                <w:div w:id="490222669">
                  <w:marLeft w:val="0"/>
                  <w:marRight w:val="0"/>
                  <w:marTop w:val="0"/>
                  <w:marBottom w:val="0"/>
                  <w:divBdr>
                    <w:top w:val="none" w:sz="0" w:space="0" w:color="auto"/>
                    <w:left w:val="none" w:sz="0" w:space="0" w:color="auto"/>
                    <w:bottom w:val="none" w:sz="0" w:space="0" w:color="auto"/>
                    <w:right w:val="none" w:sz="0" w:space="0" w:color="auto"/>
                  </w:divBdr>
                  <w:divsChild>
                    <w:div w:id="1989086823">
                      <w:marLeft w:val="0"/>
                      <w:marRight w:val="0"/>
                      <w:marTop w:val="0"/>
                      <w:marBottom w:val="0"/>
                      <w:divBdr>
                        <w:top w:val="none" w:sz="0" w:space="0" w:color="auto"/>
                        <w:left w:val="none" w:sz="0" w:space="0" w:color="auto"/>
                        <w:bottom w:val="none" w:sz="0" w:space="0" w:color="auto"/>
                        <w:right w:val="none" w:sz="0" w:space="0" w:color="auto"/>
                      </w:divBdr>
                      <w:divsChild>
                        <w:div w:id="464855062">
                          <w:marLeft w:val="0"/>
                          <w:marRight w:val="0"/>
                          <w:marTop w:val="0"/>
                          <w:marBottom w:val="0"/>
                          <w:divBdr>
                            <w:top w:val="none" w:sz="0" w:space="0" w:color="auto"/>
                            <w:left w:val="none" w:sz="0" w:space="0" w:color="auto"/>
                            <w:bottom w:val="none" w:sz="0" w:space="0" w:color="auto"/>
                            <w:right w:val="none" w:sz="0" w:space="0" w:color="auto"/>
                          </w:divBdr>
                          <w:divsChild>
                            <w:div w:id="98581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1703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790339">
      <w:bodyDiv w:val="1"/>
      <w:marLeft w:val="0"/>
      <w:marRight w:val="0"/>
      <w:marTop w:val="0"/>
      <w:marBottom w:val="0"/>
      <w:divBdr>
        <w:top w:val="none" w:sz="0" w:space="0" w:color="auto"/>
        <w:left w:val="none" w:sz="0" w:space="0" w:color="auto"/>
        <w:bottom w:val="none" w:sz="0" w:space="0" w:color="auto"/>
        <w:right w:val="none" w:sz="0" w:space="0" w:color="auto"/>
      </w:divBdr>
    </w:div>
    <w:div w:id="61292510">
      <w:bodyDiv w:val="1"/>
      <w:marLeft w:val="0"/>
      <w:marRight w:val="0"/>
      <w:marTop w:val="0"/>
      <w:marBottom w:val="0"/>
      <w:divBdr>
        <w:top w:val="none" w:sz="0" w:space="0" w:color="auto"/>
        <w:left w:val="none" w:sz="0" w:space="0" w:color="auto"/>
        <w:bottom w:val="none" w:sz="0" w:space="0" w:color="auto"/>
        <w:right w:val="none" w:sz="0" w:space="0" w:color="auto"/>
      </w:divBdr>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5396614">
      <w:bodyDiv w:val="1"/>
      <w:marLeft w:val="0"/>
      <w:marRight w:val="0"/>
      <w:marTop w:val="0"/>
      <w:marBottom w:val="0"/>
      <w:divBdr>
        <w:top w:val="none" w:sz="0" w:space="0" w:color="auto"/>
        <w:left w:val="none" w:sz="0" w:space="0" w:color="auto"/>
        <w:bottom w:val="none" w:sz="0" w:space="0" w:color="auto"/>
        <w:right w:val="none" w:sz="0" w:space="0" w:color="auto"/>
      </w:divBdr>
    </w:div>
    <w:div w:id="76097557">
      <w:bodyDiv w:val="1"/>
      <w:marLeft w:val="0"/>
      <w:marRight w:val="0"/>
      <w:marTop w:val="0"/>
      <w:marBottom w:val="0"/>
      <w:divBdr>
        <w:top w:val="none" w:sz="0" w:space="0" w:color="auto"/>
        <w:left w:val="none" w:sz="0" w:space="0" w:color="auto"/>
        <w:bottom w:val="none" w:sz="0" w:space="0" w:color="auto"/>
        <w:right w:val="none" w:sz="0" w:space="0" w:color="auto"/>
      </w:divBdr>
    </w:div>
    <w:div w:id="8133805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6652">
      <w:bodyDiv w:val="1"/>
      <w:marLeft w:val="0"/>
      <w:marRight w:val="0"/>
      <w:marTop w:val="0"/>
      <w:marBottom w:val="0"/>
      <w:divBdr>
        <w:top w:val="none" w:sz="0" w:space="0" w:color="auto"/>
        <w:left w:val="none" w:sz="0" w:space="0" w:color="auto"/>
        <w:bottom w:val="none" w:sz="0" w:space="0" w:color="auto"/>
        <w:right w:val="none" w:sz="0" w:space="0" w:color="auto"/>
      </w:divBdr>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2621095">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951431">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4828629">
      <w:bodyDiv w:val="1"/>
      <w:marLeft w:val="0"/>
      <w:marRight w:val="0"/>
      <w:marTop w:val="0"/>
      <w:marBottom w:val="0"/>
      <w:divBdr>
        <w:top w:val="none" w:sz="0" w:space="0" w:color="auto"/>
        <w:left w:val="none" w:sz="0" w:space="0" w:color="auto"/>
        <w:bottom w:val="none" w:sz="0" w:space="0" w:color="auto"/>
        <w:right w:val="none" w:sz="0" w:space="0" w:color="auto"/>
      </w:divBdr>
    </w:div>
    <w:div w:id="235945045">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64658518">
      <w:bodyDiv w:val="1"/>
      <w:marLeft w:val="0"/>
      <w:marRight w:val="0"/>
      <w:marTop w:val="0"/>
      <w:marBottom w:val="0"/>
      <w:divBdr>
        <w:top w:val="none" w:sz="0" w:space="0" w:color="auto"/>
        <w:left w:val="none" w:sz="0" w:space="0" w:color="auto"/>
        <w:bottom w:val="none" w:sz="0" w:space="0" w:color="auto"/>
        <w:right w:val="none" w:sz="0" w:space="0" w:color="auto"/>
      </w:divBdr>
    </w:div>
    <w:div w:id="280459524">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2488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081956">
      <w:bodyDiv w:val="1"/>
      <w:marLeft w:val="0"/>
      <w:marRight w:val="0"/>
      <w:marTop w:val="0"/>
      <w:marBottom w:val="0"/>
      <w:divBdr>
        <w:top w:val="none" w:sz="0" w:space="0" w:color="auto"/>
        <w:left w:val="none" w:sz="0" w:space="0" w:color="auto"/>
        <w:bottom w:val="none" w:sz="0" w:space="0" w:color="auto"/>
        <w:right w:val="none" w:sz="0" w:space="0" w:color="auto"/>
      </w:divBdr>
    </w:div>
    <w:div w:id="322706471">
      <w:bodyDiv w:val="1"/>
      <w:marLeft w:val="0"/>
      <w:marRight w:val="0"/>
      <w:marTop w:val="0"/>
      <w:marBottom w:val="0"/>
      <w:divBdr>
        <w:top w:val="none" w:sz="0" w:space="0" w:color="auto"/>
        <w:left w:val="none" w:sz="0" w:space="0" w:color="auto"/>
        <w:bottom w:val="none" w:sz="0" w:space="0" w:color="auto"/>
        <w:right w:val="none" w:sz="0" w:space="0" w:color="auto"/>
      </w:divBdr>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637158">
      <w:bodyDiv w:val="1"/>
      <w:marLeft w:val="0"/>
      <w:marRight w:val="0"/>
      <w:marTop w:val="0"/>
      <w:marBottom w:val="0"/>
      <w:divBdr>
        <w:top w:val="none" w:sz="0" w:space="0" w:color="auto"/>
        <w:left w:val="none" w:sz="0" w:space="0" w:color="auto"/>
        <w:bottom w:val="none" w:sz="0" w:space="0" w:color="auto"/>
        <w:right w:val="none" w:sz="0" w:space="0" w:color="auto"/>
      </w:divBdr>
    </w:div>
    <w:div w:id="393043189">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471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290256">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51730">
      <w:bodyDiv w:val="1"/>
      <w:marLeft w:val="0"/>
      <w:marRight w:val="0"/>
      <w:marTop w:val="0"/>
      <w:marBottom w:val="0"/>
      <w:divBdr>
        <w:top w:val="none" w:sz="0" w:space="0" w:color="auto"/>
        <w:left w:val="none" w:sz="0" w:space="0" w:color="auto"/>
        <w:bottom w:val="none" w:sz="0" w:space="0" w:color="auto"/>
        <w:right w:val="none" w:sz="0" w:space="0" w:color="auto"/>
      </w:divBdr>
    </w:div>
    <w:div w:id="461268923">
      <w:bodyDiv w:val="1"/>
      <w:marLeft w:val="0"/>
      <w:marRight w:val="0"/>
      <w:marTop w:val="0"/>
      <w:marBottom w:val="0"/>
      <w:divBdr>
        <w:top w:val="none" w:sz="0" w:space="0" w:color="auto"/>
        <w:left w:val="none" w:sz="0" w:space="0" w:color="auto"/>
        <w:bottom w:val="none" w:sz="0" w:space="0" w:color="auto"/>
        <w:right w:val="none" w:sz="0" w:space="0" w:color="auto"/>
      </w:divBdr>
    </w:div>
    <w:div w:id="473186160">
      <w:bodyDiv w:val="1"/>
      <w:marLeft w:val="0"/>
      <w:marRight w:val="0"/>
      <w:marTop w:val="0"/>
      <w:marBottom w:val="0"/>
      <w:divBdr>
        <w:top w:val="none" w:sz="0" w:space="0" w:color="auto"/>
        <w:left w:val="none" w:sz="0" w:space="0" w:color="auto"/>
        <w:bottom w:val="none" w:sz="0" w:space="0" w:color="auto"/>
        <w:right w:val="none" w:sz="0" w:space="0" w:color="auto"/>
      </w:divBdr>
      <w:divsChild>
        <w:div w:id="1561745808">
          <w:marLeft w:val="0"/>
          <w:marRight w:val="0"/>
          <w:marTop w:val="0"/>
          <w:marBottom w:val="0"/>
          <w:divBdr>
            <w:top w:val="none" w:sz="0" w:space="0" w:color="auto"/>
            <w:left w:val="none" w:sz="0" w:space="0" w:color="auto"/>
            <w:bottom w:val="none" w:sz="0" w:space="0" w:color="auto"/>
            <w:right w:val="none" w:sz="0" w:space="0" w:color="auto"/>
          </w:divBdr>
          <w:divsChild>
            <w:div w:id="1504392278">
              <w:marLeft w:val="0"/>
              <w:marRight w:val="0"/>
              <w:marTop w:val="0"/>
              <w:marBottom w:val="0"/>
              <w:divBdr>
                <w:top w:val="none" w:sz="0" w:space="0" w:color="auto"/>
                <w:left w:val="none" w:sz="0" w:space="0" w:color="auto"/>
                <w:bottom w:val="none" w:sz="0" w:space="0" w:color="auto"/>
                <w:right w:val="none" w:sz="0" w:space="0" w:color="auto"/>
              </w:divBdr>
              <w:divsChild>
                <w:div w:id="648248568">
                  <w:marLeft w:val="0"/>
                  <w:marRight w:val="0"/>
                  <w:marTop w:val="0"/>
                  <w:marBottom w:val="0"/>
                  <w:divBdr>
                    <w:top w:val="none" w:sz="0" w:space="0" w:color="auto"/>
                    <w:left w:val="none" w:sz="0" w:space="0" w:color="auto"/>
                    <w:bottom w:val="none" w:sz="0" w:space="0" w:color="auto"/>
                    <w:right w:val="none" w:sz="0" w:space="0" w:color="auto"/>
                  </w:divBdr>
                  <w:divsChild>
                    <w:div w:id="1386299047">
                      <w:marLeft w:val="0"/>
                      <w:marRight w:val="0"/>
                      <w:marTop w:val="0"/>
                      <w:marBottom w:val="0"/>
                      <w:divBdr>
                        <w:top w:val="none" w:sz="0" w:space="0" w:color="auto"/>
                        <w:left w:val="none" w:sz="0" w:space="0" w:color="auto"/>
                        <w:bottom w:val="none" w:sz="0" w:space="0" w:color="auto"/>
                        <w:right w:val="none" w:sz="0" w:space="0" w:color="auto"/>
                      </w:divBdr>
                    </w:div>
                  </w:divsChild>
                </w:div>
                <w:div w:id="1927304407">
                  <w:marLeft w:val="0"/>
                  <w:marRight w:val="0"/>
                  <w:marTop w:val="0"/>
                  <w:marBottom w:val="0"/>
                  <w:divBdr>
                    <w:top w:val="none" w:sz="0" w:space="0" w:color="auto"/>
                    <w:left w:val="none" w:sz="0" w:space="0" w:color="auto"/>
                    <w:bottom w:val="none" w:sz="0" w:space="0" w:color="auto"/>
                    <w:right w:val="none" w:sz="0" w:space="0" w:color="auto"/>
                  </w:divBdr>
                  <w:divsChild>
                    <w:div w:id="2139642716">
                      <w:marLeft w:val="0"/>
                      <w:marRight w:val="0"/>
                      <w:marTop w:val="0"/>
                      <w:marBottom w:val="0"/>
                      <w:divBdr>
                        <w:top w:val="none" w:sz="0" w:space="0" w:color="auto"/>
                        <w:left w:val="none" w:sz="0" w:space="0" w:color="auto"/>
                        <w:bottom w:val="none" w:sz="0" w:space="0" w:color="auto"/>
                        <w:right w:val="none" w:sz="0" w:space="0" w:color="auto"/>
                      </w:divBdr>
                      <w:divsChild>
                        <w:div w:id="1593394661">
                          <w:marLeft w:val="0"/>
                          <w:marRight w:val="0"/>
                          <w:marTop w:val="0"/>
                          <w:marBottom w:val="0"/>
                          <w:divBdr>
                            <w:top w:val="none" w:sz="0" w:space="0" w:color="auto"/>
                            <w:left w:val="none" w:sz="0" w:space="0" w:color="auto"/>
                            <w:bottom w:val="none" w:sz="0" w:space="0" w:color="auto"/>
                            <w:right w:val="none" w:sz="0" w:space="0" w:color="auto"/>
                          </w:divBdr>
                          <w:divsChild>
                            <w:div w:id="13307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439722">
      <w:bodyDiv w:val="1"/>
      <w:marLeft w:val="0"/>
      <w:marRight w:val="0"/>
      <w:marTop w:val="0"/>
      <w:marBottom w:val="0"/>
      <w:divBdr>
        <w:top w:val="none" w:sz="0" w:space="0" w:color="auto"/>
        <w:left w:val="none" w:sz="0" w:space="0" w:color="auto"/>
        <w:bottom w:val="none" w:sz="0" w:space="0" w:color="auto"/>
        <w:right w:val="none" w:sz="0" w:space="0" w:color="auto"/>
      </w:divBdr>
    </w:div>
    <w:div w:id="487014940">
      <w:bodyDiv w:val="1"/>
      <w:marLeft w:val="0"/>
      <w:marRight w:val="0"/>
      <w:marTop w:val="0"/>
      <w:marBottom w:val="0"/>
      <w:divBdr>
        <w:top w:val="none" w:sz="0" w:space="0" w:color="auto"/>
        <w:left w:val="none" w:sz="0" w:space="0" w:color="auto"/>
        <w:bottom w:val="none" w:sz="0" w:space="0" w:color="auto"/>
        <w:right w:val="none" w:sz="0" w:space="0" w:color="auto"/>
      </w:divBdr>
    </w:div>
    <w:div w:id="513955409">
      <w:bodyDiv w:val="1"/>
      <w:marLeft w:val="0"/>
      <w:marRight w:val="0"/>
      <w:marTop w:val="0"/>
      <w:marBottom w:val="0"/>
      <w:divBdr>
        <w:top w:val="none" w:sz="0" w:space="0" w:color="auto"/>
        <w:left w:val="none" w:sz="0" w:space="0" w:color="auto"/>
        <w:bottom w:val="none" w:sz="0" w:space="0" w:color="auto"/>
        <w:right w:val="none" w:sz="0" w:space="0" w:color="auto"/>
      </w:divBdr>
    </w:div>
    <w:div w:id="5155102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303667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81915939">
      <w:bodyDiv w:val="1"/>
      <w:marLeft w:val="0"/>
      <w:marRight w:val="0"/>
      <w:marTop w:val="0"/>
      <w:marBottom w:val="0"/>
      <w:divBdr>
        <w:top w:val="none" w:sz="0" w:space="0" w:color="auto"/>
        <w:left w:val="none" w:sz="0" w:space="0" w:color="auto"/>
        <w:bottom w:val="none" w:sz="0" w:space="0" w:color="auto"/>
        <w:right w:val="none" w:sz="0" w:space="0" w:color="auto"/>
      </w:divBdr>
    </w:div>
    <w:div w:id="616329368">
      <w:bodyDiv w:val="1"/>
      <w:marLeft w:val="0"/>
      <w:marRight w:val="0"/>
      <w:marTop w:val="0"/>
      <w:marBottom w:val="0"/>
      <w:divBdr>
        <w:top w:val="none" w:sz="0" w:space="0" w:color="auto"/>
        <w:left w:val="none" w:sz="0" w:space="0" w:color="auto"/>
        <w:bottom w:val="none" w:sz="0" w:space="0" w:color="auto"/>
        <w:right w:val="none" w:sz="0" w:space="0" w:color="auto"/>
      </w:divBdr>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32103527">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703773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53677">
      <w:bodyDiv w:val="1"/>
      <w:marLeft w:val="0"/>
      <w:marRight w:val="0"/>
      <w:marTop w:val="0"/>
      <w:marBottom w:val="0"/>
      <w:divBdr>
        <w:top w:val="none" w:sz="0" w:space="0" w:color="auto"/>
        <w:left w:val="none" w:sz="0" w:space="0" w:color="auto"/>
        <w:bottom w:val="none" w:sz="0" w:space="0" w:color="auto"/>
        <w:right w:val="none" w:sz="0" w:space="0" w:color="auto"/>
      </w:divBdr>
    </w:div>
    <w:div w:id="735668597">
      <w:bodyDiv w:val="1"/>
      <w:marLeft w:val="0"/>
      <w:marRight w:val="0"/>
      <w:marTop w:val="0"/>
      <w:marBottom w:val="0"/>
      <w:divBdr>
        <w:top w:val="none" w:sz="0" w:space="0" w:color="auto"/>
        <w:left w:val="none" w:sz="0" w:space="0" w:color="auto"/>
        <w:bottom w:val="none" w:sz="0" w:space="0" w:color="auto"/>
        <w:right w:val="none" w:sz="0" w:space="0" w:color="auto"/>
      </w:divBdr>
    </w:div>
    <w:div w:id="736172048">
      <w:bodyDiv w:val="1"/>
      <w:marLeft w:val="0"/>
      <w:marRight w:val="0"/>
      <w:marTop w:val="0"/>
      <w:marBottom w:val="0"/>
      <w:divBdr>
        <w:top w:val="none" w:sz="0" w:space="0" w:color="auto"/>
        <w:left w:val="none" w:sz="0" w:space="0" w:color="auto"/>
        <w:bottom w:val="none" w:sz="0" w:space="0" w:color="auto"/>
        <w:right w:val="none" w:sz="0" w:space="0" w:color="auto"/>
      </w:divBdr>
    </w:div>
    <w:div w:id="738871167">
      <w:bodyDiv w:val="1"/>
      <w:marLeft w:val="0"/>
      <w:marRight w:val="0"/>
      <w:marTop w:val="0"/>
      <w:marBottom w:val="0"/>
      <w:divBdr>
        <w:top w:val="none" w:sz="0" w:space="0" w:color="auto"/>
        <w:left w:val="none" w:sz="0" w:space="0" w:color="auto"/>
        <w:bottom w:val="none" w:sz="0" w:space="0" w:color="auto"/>
        <w:right w:val="none" w:sz="0" w:space="0" w:color="auto"/>
      </w:divBdr>
      <w:divsChild>
        <w:div w:id="1284727839">
          <w:marLeft w:val="0"/>
          <w:marRight w:val="0"/>
          <w:marTop w:val="0"/>
          <w:marBottom w:val="0"/>
          <w:divBdr>
            <w:top w:val="none" w:sz="0" w:space="0" w:color="auto"/>
            <w:left w:val="none" w:sz="0" w:space="0" w:color="auto"/>
            <w:bottom w:val="none" w:sz="0" w:space="0" w:color="auto"/>
            <w:right w:val="none" w:sz="0" w:space="0" w:color="auto"/>
          </w:divBdr>
          <w:divsChild>
            <w:div w:id="1304002551">
              <w:marLeft w:val="0"/>
              <w:marRight w:val="0"/>
              <w:marTop w:val="0"/>
              <w:marBottom w:val="0"/>
              <w:divBdr>
                <w:top w:val="none" w:sz="0" w:space="0" w:color="auto"/>
                <w:left w:val="none" w:sz="0" w:space="0" w:color="auto"/>
                <w:bottom w:val="none" w:sz="0" w:space="0" w:color="auto"/>
                <w:right w:val="none" w:sz="0" w:space="0" w:color="auto"/>
              </w:divBdr>
              <w:divsChild>
                <w:div w:id="812254426">
                  <w:marLeft w:val="0"/>
                  <w:marRight w:val="0"/>
                  <w:marTop w:val="0"/>
                  <w:marBottom w:val="0"/>
                  <w:divBdr>
                    <w:top w:val="none" w:sz="0" w:space="0" w:color="auto"/>
                    <w:left w:val="none" w:sz="0" w:space="0" w:color="auto"/>
                    <w:bottom w:val="none" w:sz="0" w:space="0" w:color="auto"/>
                    <w:right w:val="none" w:sz="0" w:space="0" w:color="auto"/>
                  </w:divBdr>
                  <w:divsChild>
                    <w:div w:id="1518959229">
                      <w:marLeft w:val="0"/>
                      <w:marRight w:val="0"/>
                      <w:marTop w:val="0"/>
                      <w:marBottom w:val="0"/>
                      <w:divBdr>
                        <w:top w:val="none" w:sz="0" w:space="0" w:color="auto"/>
                        <w:left w:val="none" w:sz="0" w:space="0" w:color="auto"/>
                        <w:bottom w:val="none" w:sz="0" w:space="0" w:color="auto"/>
                        <w:right w:val="none" w:sz="0" w:space="0" w:color="auto"/>
                      </w:divBdr>
                      <w:divsChild>
                        <w:div w:id="90702730">
                          <w:marLeft w:val="0"/>
                          <w:marRight w:val="0"/>
                          <w:marTop w:val="0"/>
                          <w:marBottom w:val="0"/>
                          <w:divBdr>
                            <w:top w:val="none" w:sz="0" w:space="0" w:color="auto"/>
                            <w:left w:val="none" w:sz="0" w:space="0" w:color="auto"/>
                            <w:bottom w:val="none" w:sz="0" w:space="0" w:color="auto"/>
                            <w:right w:val="none" w:sz="0" w:space="0" w:color="auto"/>
                          </w:divBdr>
                          <w:divsChild>
                            <w:div w:id="11048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1636">
                  <w:marLeft w:val="0"/>
                  <w:marRight w:val="0"/>
                  <w:marTop w:val="0"/>
                  <w:marBottom w:val="0"/>
                  <w:divBdr>
                    <w:top w:val="none" w:sz="0" w:space="0" w:color="auto"/>
                    <w:left w:val="none" w:sz="0" w:space="0" w:color="auto"/>
                    <w:bottom w:val="none" w:sz="0" w:space="0" w:color="auto"/>
                    <w:right w:val="none" w:sz="0" w:space="0" w:color="auto"/>
                  </w:divBdr>
                  <w:divsChild>
                    <w:div w:id="77687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830335">
      <w:bodyDiv w:val="1"/>
      <w:marLeft w:val="0"/>
      <w:marRight w:val="0"/>
      <w:marTop w:val="0"/>
      <w:marBottom w:val="0"/>
      <w:divBdr>
        <w:top w:val="none" w:sz="0" w:space="0" w:color="auto"/>
        <w:left w:val="none" w:sz="0" w:space="0" w:color="auto"/>
        <w:bottom w:val="none" w:sz="0" w:space="0" w:color="auto"/>
        <w:right w:val="none" w:sz="0" w:space="0" w:color="auto"/>
      </w:divBdr>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62341786">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75060470">
      <w:bodyDiv w:val="1"/>
      <w:marLeft w:val="0"/>
      <w:marRight w:val="0"/>
      <w:marTop w:val="0"/>
      <w:marBottom w:val="0"/>
      <w:divBdr>
        <w:top w:val="none" w:sz="0" w:space="0" w:color="auto"/>
        <w:left w:val="none" w:sz="0" w:space="0" w:color="auto"/>
        <w:bottom w:val="none" w:sz="0" w:space="0" w:color="auto"/>
        <w:right w:val="none" w:sz="0" w:space="0" w:color="auto"/>
      </w:divBdr>
    </w:div>
    <w:div w:id="813564960">
      <w:bodyDiv w:val="1"/>
      <w:marLeft w:val="0"/>
      <w:marRight w:val="0"/>
      <w:marTop w:val="0"/>
      <w:marBottom w:val="0"/>
      <w:divBdr>
        <w:top w:val="none" w:sz="0" w:space="0" w:color="auto"/>
        <w:left w:val="none" w:sz="0" w:space="0" w:color="auto"/>
        <w:bottom w:val="none" w:sz="0" w:space="0" w:color="auto"/>
        <w:right w:val="none" w:sz="0" w:space="0" w:color="auto"/>
      </w:divBdr>
    </w:div>
    <w:div w:id="816262174">
      <w:bodyDiv w:val="1"/>
      <w:marLeft w:val="0"/>
      <w:marRight w:val="0"/>
      <w:marTop w:val="0"/>
      <w:marBottom w:val="0"/>
      <w:divBdr>
        <w:top w:val="none" w:sz="0" w:space="0" w:color="auto"/>
        <w:left w:val="none" w:sz="0" w:space="0" w:color="auto"/>
        <w:bottom w:val="none" w:sz="0" w:space="0" w:color="auto"/>
        <w:right w:val="none" w:sz="0" w:space="0" w:color="auto"/>
      </w:divBdr>
      <w:divsChild>
        <w:div w:id="47192607">
          <w:marLeft w:val="0"/>
          <w:marRight w:val="0"/>
          <w:marTop w:val="0"/>
          <w:marBottom w:val="0"/>
          <w:divBdr>
            <w:top w:val="none" w:sz="0" w:space="0" w:color="auto"/>
            <w:left w:val="none" w:sz="0" w:space="0" w:color="auto"/>
            <w:bottom w:val="none" w:sz="0" w:space="0" w:color="auto"/>
            <w:right w:val="none" w:sz="0" w:space="0" w:color="auto"/>
          </w:divBdr>
          <w:divsChild>
            <w:div w:id="186142675">
              <w:marLeft w:val="0"/>
              <w:marRight w:val="0"/>
              <w:marTop w:val="0"/>
              <w:marBottom w:val="0"/>
              <w:divBdr>
                <w:top w:val="none" w:sz="0" w:space="0" w:color="auto"/>
                <w:left w:val="none" w:sz="0" w:space="0" w:color="auto"/>
                <w:bottom w:val="none" w:sz="0" w:space="0" w:color="auto"/>
                <w:right w:val="none" w:sz="0" w:space="0" w:color="auto"/>
              </w:divBdr>
              <w:divsChild>
                <w:div w:id="534998791">
                  <w:marLeft w:val="0"/>
                  <w:marRight w:val="0"/>
                  <w:marTop w:val="0"/>
                  <w:marBottom w:val="0"/>
                  <w:divBdr>
                    <w:top w:val="none" w:sz="0" w:space="0" w:color="auto"/>
                    <w:left w:val="none" w:sz="0" w:space="0" w:color="auto"/>
                    <w:bottom w:val="none" w:sz="0" w:space="0" w:color="auto"/>
                    <w:right w:val="none" w:sz="0" w:space="0" w:color="auto"/>
                  </w:divBdr>
                  <w:divsChild>
                    <w:div w:id="1182668025">
                      <w:marLeft w:val="0"/>
                      <w:marRight w:val="0"/>
                      <w:marTop w:val="0"/>
                      <w:marBottom w:val="0"/>
                      <w:divBdr>
                        <w:top w:val="none" w:sz="0" w:space="0" w:color="auto"/>
                        <w:left w:val="none" w:sz="0" w:space="0" w:color="auto"/>
                        <w:bottom w:val="none" w:sz="0" w:space="0" w:color="auto"/>
                        <w:right w:val="none" w:sz="0" w:space="0" w:color="auto"/>
                      </w:divBdr>
                      <w:divsChild>
                        <w:div w:id="466706147">
                          <w:marLeft w:val="0"/>
                          <w:marRight w:val="0"/>
                          <w:marTop w:val="0"/>
                          <w:marBottom w:val="0"/>
                          <w:divBdr>
                            <w:top w:val="none" w:sz="0" w:space="0" w:color="auto"/>
                            <w:left w:val="none" w:sz="0" w:space="0" w:color="auto"/>
                            <w:bottom w:val="none" w:sz="0" w:space="0" w:color="auto"/>
                            <w:right w:val="none" w:sz="0" w:space="0" w:color="auto"/>
                          </w:divBdr>
                          <w:divsChild>
                            <w:div w:id="46763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00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0763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191042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110228">
      <w:bodyDiv w:val="1"/>
      <w:marLeft w:val="0"/>
      <w:marRight w:val="0"/>
      <w:marTop w:val="0"/>
      <w:marBottom w:val="0"/>
      <w:divBdr>
        <w:top w:val="none" w:sz="0" w:space="0" w:color="auto"/>
        <w:left w:val="none" w:sz="0" w:space="0" w:color="auto"/>
        <w:bottom w:val="none" w:sz="0" w:space="0" w:color="auto"/>
        <w:right w:val="none" w:sz="0" w:space="0" w:color="auto"/>
      </w:divBdr>
      <w:divsChild>
        <w:div w:id="1587762947">
          <w:marLeft w:val="0"/>
          <w:marRight w:val="0"/>
          <w:marTop w:val="0"/>
          <w:marBottom w:val="0"/>
          <w:divBdr>
            <w:top w:val="none" w:sz="0" w:space="0" w:color="auto"/>
            <w:left w:val="none" w:sz="0" w:space="0" w:color="auto"/>
            <w:bottom w:val="none" w:sz="0" w:space="0" w:color="auto"/>
            <w:right w:val="none" w:sz="0" w:space="0" w:color="auto"/>
          </w:divBdr>
          <w:divsChild>
            <w:div w:id="820314728">
              <w:marLeft w:val="0"/>
              <w:marRight w:val="0"/>
              <w:marTop w:val="0"/>
              <w:marBottom w:val="0"/>
              <w:divBdr>
                <w:top w:val="none" w:sz="0" w:space="0" w:color="auto"/>
                <w:left w:val="none" w:sz="0" w:space="0" w:color="auto"/>
                <w:bottom w:val="none" w:sz="0" w:space="0" w:color="auto"/>
                <w:right w:val="none" w:sz="0" w:space="0" w:color="auto"/>
              </w:divBdr>
              <w:divsChild>
                <w:div w:id="1043674611">
                  <w:marLeft w:val="0"/>
                  <w:marRight w:val="0"/>
                  <w:marTop w:val="0"/>
                  <w:marBottom w:val="0"/>
                  <w:divBdr>
                    <w:top w:val="none" w:sz="0" w:space="0" w:color="auto"/>
                    <w:left w:val="none" w:sz="0" w:space="0" w:color="auto"/>
                    <w:bottom w:val="none" w:sz="0" w:space="0" w:color="auto"/>
                    <w:right w:val="none" w:sz="0" w:space="0" w:color="auto"/>
                  </w:divBdr>
                  <w:divsChild>
                    <w:div w:id="1298143135">
                      <w:marLeft w:val="0"/>
                      <w:marRight w:val="0"/>
                      <w:marTop w:val="0"/>
                      <w:marBottom w:val="0"/>
                      <w:divBdr>
                        <w:top w:val="none" w:sz="0" w:space="0" w:color="auto"/>
                        <w:left w:val="none" w:sz="0" w:space="0" w:color="auto"/>
                        <w:bottom w:val="none" w:sz="0" w:space="0" w:color="auto"/>
                        <w:right w:val="none" w:sz="0" w:space="0" w:color="auto"/>
                      </w:divBdr>
                      <w:divsChild>
                        <w:div w:id="1328287877">
                          <w:marLeft w:val="0"/>
                          <w:marRight w:val="0"/>
                          <w:marTop w:val="0"/>
                          <w:marBottom w:val="0"/>
                          <w:divBdr>
                            <w:top w:val="none" w:sz="0" w:space="0" w:color="auto"/>
                            <w:left w:val="none" w:sz="0" w:space="0" w:color="auto"/>
                            <w:bottom w:val="none" w:sz="0" w:space="0" w:color="auto"/>
                            <w:right w:val="none" w:sz="0" w:space="0" w:color="auto"/>
                          </w:divBdr>
                          <w:divsChild>
                            <w:div w:id="200547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3195544">
      <w:bodyDiv w:val="1"/>
      <w:marLeft w:val="0"/>
      <w:marRight w:val="0"/>
      <w:marTop w:val="0"/>
      <w:marBottom w:val="0"/>
      <w:divBdr>
        <w:top w:val="none" w:sz="0" w:space="0" w:color="auto"/>
        <w:left w:val="none" w:sz="0" w:space="0" w:color="auto"/>
        <w:bottom w:val="none" w:sz="0" w:space="0" w:color="auto"/>
        <w:right w:val="none" w:sz="0" w:space="0" w:color="auto"/>
      </w:divBdr>
      <w:divsChild>
        <w:div w:id="1823305971">
          <w:marLeft w:val="0"/>
          <w:marRight w:val="0"/>
          <w:marTop w:val="0"/>
          <w:marBottom w:val="0"/>
          <w:divBdr>
            <w:top w:val="none" w:sz="0" w:space="0" w:color="auto"/>
            <w:left w:val="none" w:sz="0" w:space="0" w:color="auto"/>
            <w:bottom w:val="none" w:sz="0" w:space="0" w:color="auto"/>
            <w:right w:val="none" w:sz="0" w:space="0" w:color="auto"/>
          </w:divBdr>
          <w:divsChild>
            <w:div w:id="1333872297">
              <w:marLeft w:val="0"/>
              <w:marRight w:val="0"/>
              <w:marTop w:val="0"/>
              <w:marBottom w:val="0"/>
              <w:divBdr>
                <w:top w:val="none" w:sz="0" w:space="0" w:color="auto"/>
                <w:left w:val="none" w:sz="0" w:space="0" w:color="auto"/>
                <w:bottom w:val="none" w:sz="0" w:space="0" w:color="auto"/>
                <w:right w:val="none" w:sz="0" w:space="0" w:color="auto"/>
              </w:divBdr>
              <w:divsChild>
                <w:div w:id="56053357">
                  <w:marLeft w:val="0"/>
                  <w:marRight w:val="0"/>
                  <w:marTop w:val="0"/>
                  <w:marBottom w:val="0"/>
                  <w:divBdr>
                    <w:top w:val="none" w:sz="0" w:space="0" w:color="auto"/>
                    <w:left w:val="none" w:sz="0" w:space="0" w:color="auto"/>
                    <w:bottom w:val="none" w:sz="0" w:space="0" w:color="auto"/>
                    <w:right w:val="none" w:sz="0" w:space="0" w:color="auto"/>
                  </w:divBdr>
                  <w:divsChild>
                    <w:div w:id="1712997070">
                      <w:marLeft w:val="0"/>
                      <w:marRight w:val="0"/>
                      <w:marTop w:val="0"/>
                      <w:marBottom w:val="0"/>
                      <w:divBdr>
                        <w:top w:val="none" w:sz="0" w:space="0" w:color="auto"/>
                        <w:left w:val="none" w:sz="0" w:space="0" w:color="auto"/>
                        <w:bottom w:val="none" w:sz="0" w:space="0" w:color="auto"/>
                        <w:right w:val="none" w:sz="0" w:space="0" w:color="auto"/>
                      </w:divBdr>
                      <w:divsChild>
                        <w:div w:id="1424644792">
                          <w:marLeft w:val="0"/>
                          <w:marRight w:val="0"/>
                          <w:marTop w:val="0"/>
                          <w:marBottom w:val="0"/>
                          <w:divBdr>
                            <w:top w:val="none" w:sz="0" w:space="0" w:color="auto"/>
                            <w:left w:val="none" w:sz="0" w:space="0" w:color="auto"/>
                            <w:bottom w:val="none" w:sz="0" w:space="0" w:color="auto"/>
                            <w:right w:val="none" w:sz="0" w:space="0" w:color="auto"/>
                          </w:divBdr>
                          <w:divsChild>
                            <w:div w:id="1984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28719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3970551">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682771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71839">
      <w:bodyDiv w:val="1"/>
      <w:marLeft w:val="0"/>
      <w:marRight w:val="0"/>
      <w:marTop w:val="0"/>
      <w:marBottom w:val="0"/>
      <w:divBdr>
        <w:top w:val="none" w:sz="0" w:space="0" w:color="auto"/>
        <w:left w:val="none" w:sz="0" w:space="0" w:color="auto"/>
        <w:bottom w:val="none" w:sz="0" w:space="0" w:color="auto"/>
        <w:right w:val="none" w:sz="0" w:space="0" w:color="auto"/>
      </w:divBdr>
    </w:div>
    <w:div w:id="104714215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1823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038539">
      <w:bodyDiv w:val="1"/>
      <w:marLeft w:val="0"/>
      <w:marRight w:val="0"/>
      <w:marTop w:val="0"/>
      <w:marBottom w:val="0"/>
      <w:divBdr>
        <w:top w:val="none" w:sz="0" w:space="0" w:color="auto"/>
        <w:left w:val="none" w:sz="0" w:space="0" w:color="auto"/>
        <w:bottom w:val="none" w:sz="0" w:space="0" w:color="auto"/>
        <w:right w:val="none" w:sz="0" w:space="0" w:color="auto"/>
      </w:divBdr>
    </w:div>
    <w:div w:id="1073164674">
      <w:bodyDiv w:val="1"/>
      <w:marLeft w:val="0"/>
      <w:marRight w:val="0"/>
      <w:marTop w:val="0"/>
      <w:marBottom w:val="0"/>
      <w:divBdr>
        <w:top w:val="none" w:sz="0" w:space="0" w:color="auto"/>
        <w:left w:val="none" w:sz="0" w:space="0" w:color="auto"/>
        <w:bottom w:val="none" w:sz="0" w:space="0" w:color="auto"/>
        <w:right w:val="none" w:sz="0" w:space="0" w:color="auto"/>
      </w:divBdr>
      <w:divsChild>
        <w:div w:id="1714043122">
          <w:marLeft w:val="0"/>
          <w:marRight w:val="0"/>
          <w:marTop w:val="0"/>
          <w:marBottom w:val="0"/>
          <w:divBdr>
            <w:top w:val="none" w:sz="0" w:space="0" w:color="auto"/>
            <w:left w:val="none" w:sz="0" w:space="0" w:color="auto"/>
            <w:bottom w:val="none" w:sz="0" w:space="0" w:color="auto"/>
            <w:right w:val="none" w:sz="0" w:space="0" w:color="auto"/>
          </w:divBdr>
          <w:divsChild>
            <w:div w:id="1360082467">
              <w:marLeft w:val="0"/>
              <w:marRight w:val="0"/>
              <w:marTop w:val="0"/>
              <w:marBottom w:val="0"/>
              <w:divBdr>
                <w:top w:val="none" w:sz="0" w:space="0" w:color="auto"/>
                <w:left w:val="none" w:sz="0" w:space="0" w:color="auto"/>
                <w:bottom w:val="none" w:sz="0" w:space="0" w:color="auto"/>
                <w:right w:val="none" w:sz="0" w:space="0" w:color="auto"/>
              </w:divBdr>
              <w:divsChild>
                <w:div w:id="952784867">
                  <w:marLeft w:val="0"/>
                  <w:marRight w:val="0"/>
                  <w:marTop w:val="0"/>
                  <w:marBottom w:val="0"/>
                  <w:divBdr>
                    <w:top w:val="none" w:sz="0" w:space="0" w:color="auto"/>
                    <w:left w:val="none" w:sz="0" w:space="0" w:color="auto"/>
                    <w:bottom w:val="none" w:sz="0" w:space="0" w:color="auto"/>
                    <w:right w:val="none" w:sz="0" w:space="0" w:color="auto"/>
                  </w:divBdr>
                  <w:divsChild>
                    <w:div w:id="1211914665">
                      <w:marLeft w:val="0"/>
                      <w:marRight w:val="0"/>
                      <w:marTop w:val="0"/>
                      <w:marBottom w:val="0"/>
                      <w:divBdr>
                        <w:top w:val="none" w:sz="0" w:space="0" w:color="auto"/>
                        <w:left w:val="none" w:sz="0" w:space="0" w:color="auto"/>
                        <w:bottom w:val="none" w:sz="0" w:space="0" w:color="auto"/>
                        <w:right w:val="none" w:sz="0" w:space="0" w:color="auto"/>
                      </w:divBdr>
                      <w:divsChild>
                        <w:div w:id="697855532">
                          <w:marLeft w:val="0"/>
                          <w:marRight w:val="0"/>
                          <w:marTop w:val="0"/>
                          <w:marBottom w:val="0"/>
                          <w:divBdr>
                            <w:top w:val="none" w:sz="0" w:space="0" w:color="auto"/>
                            <w:left w:val="none" w:sz="0" w:space="0" w:color="auto"/>
                            <w:bottom w:val="none" w:sz="0" w:space="0" w:color="auto"/>
                            <w:right w:val="none" w:sz="0" w:space="0" w:color="auto"/>
                          </w:divBdr>
                          <w:divsChild>
                            <w:div w:id="117900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4326546">
      <w:bodyDiv w:val="1"/>
      <w:marLeft w:val="0"/>
      <w:marRight w:val="0"/>
      <w:marTop w:val="0"/>
      <w:marBottom w:val="0"/>
      <w:divBdr>
        <w:top w:val="none" w:sz="0" w:space="0" w:color="auto"/>
        <w:left w:val="none" w:sz="0" w:space="0" w:color="auto"/>
        <w:bottom w:val="none" w:sz="0" w:space="0" w:color="auto"/>
        <w:right w:val="none" w:sz="0" w:space="0" w:color="auto"/>
      </w:divBdr>
      <w:divsChild>
        <w:div w:id="807862467">
          <w:marLeft w:val="0"/>
          <w:marRight w:val="0"/>
          <w:marTop w:val="0"/>
          <w:marBottom w:val="0"/>
          <w:divBdr>
            <w:top w:val="none" w:sz="0" w:space="0" w:color="auto"/>
            <w:left w:val="none" w:sz="0" w:space="0" w:color="auto"/>
            <w:bottom w:val="none" w:sz="0" w:space="0" w:color="auto"/>
            <w:right w:val="none" w:sz="0" w:space="0" w:color="auto"/>
          </w:divBdr>
          <w:divsChild>
            <w:div w:id="331027282">
              <w:marLeft w:val="0"/>
              <w:marRight w:val="0"/>
              <w:marTop w:val="0"/>
              <w:marBottom w:val="0"/>
              <w:divBdr>
                <w:top w:val="none" w:sz="0" w:space="0" w:color="auto"/>
                <w:left w:val="none" w:sz="0" w:space="0" w:color="auto"/>
                <w:bottom w:val="none" w:sz="0" w:space="0" w:color="auto"/>
                <w:right w:val="none" w:sz="0" w:space="0" w:color="auto"/>
              </w:divBdr>
              <w:divsChild>
                <w:div w:id="1526020112">
                  <w:marLeft w:val="0"/>
                  <w:marRight w:val="0"/>
                  <w:marTop w:val="0"/>
                  <w:marBottom w:val="0"/>
                  <w:divBdr>
                    <w:top w:val="none" w:sz="0" w:space="0" w:color="auto"/>
                    <w:left w:val="none" w:sz="0" w:space="0" w:color="auto"/>
                    <w:bottom w:val="none" w:sz="0" w:space="0" w:color="auto"/>
                    <w:right w:val="none" w:sz="0" w:space="0" w:color="auto"/>
                  </w:divBdr>
                  <w:divsChild>
                    <w:div w:id="1759791425">
                      <w:marLeft w:val="0"/>
                      <w:marRight w:val="0"/>
                      <w:marTop w:val="0"/>
                      <w:marBottom w:val="0"/>
                      <w:divBdr>
                        <w:top w:val="none" w:sz="0" w:space="0" w:color="auto"/>
                        <w:left w:val="none" w:sz="0" w:space="0" w:color="auto"/>
                        <w:bottom w:val="none" w:sz="0" w:space="0" w:color="auto"/>
                        <w:right w:val="none" w:sz="0" w:space="0" w:color="auto"/>
                      </w:divBdr>
                      <w:divsChild>
                        <w:div w:id="338967252">
                          <w:marLeft w:val="0"/>
                          <w:marRight w:val="0"/>
                          <w:marTop w:val="0"/>
                          <w:marBottom w:val="0"/>
                          <w:divBdr>
                            <w:top w:val="none" w:sz="0" w:space="0" w:color="auto"/>
                            <w:left w:val="none" w:sz="0" w:space="0" w:color="auto"/>
                            <w:bottom w:val="none" w:sz="0" w:space="0" w:color="auto"/>
                            <w:right w:val="none" w:sz="0" w:space="0" w:color="auto"/>
                          </w:divBdr>
                          <w:divsChild>
                            <w:div w:id="112781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254605">
                  <w:marLeft w:val="0"/>
                  <w:marRight w:val="0"/>
                  <w:marTop w:val="0"/>
                  <w:marBottom w:val="0"/>
                  <w:divBdr>
                    <w:top w:val="none" w:sz="0" w:space="0" w:color="auto"/>
                    <w:left w:val="none" w:sz="0" w:space="0" w:color="auto"/>
                    <w:bottom w:val="none" w:sz="0" w:space="0" w:color="auto"/>
                    <w:right w:val="none" w:sz="0" w:space="0" w:color="auto"/>
                  </w:divBdr>
                  <w:divsChild>
                    <w:div w:id="133812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94459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507075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4511853">
      <w:bodyDiv w:val="1"/>
      <w:marLeft w:val="0"/>
      <w:marRight w:val="0"/>
      <w:marTop w:val="0"/>
      <w:marBottom w:val="0"/>
      <w:divBdr>
        <w:top w:val="none" w:sz="0" w:space="0" w:color="auto"/>
        <w:left w:val="none" w:sz="0" w:space="0" w:color="auto"/>
        <w:bottom w:val="none" w:sz="0" w:space="0" w:color="auto"/>
        <w:right w:val="none" w:sz="0" w:space="0" w:color="auto"/>
      </w:divBdr>
    </w:div>
    <w:div w:id="1206478457">
      <w:bodyDiv w:val="1"/>
      <w:marLeft w:val="0"/>
      <w:marRight w:val="0"/>
      <w:marTop w:val="0"/>
      <w:marBottom w:val="0"/>
      <w:divBdr>
        <w:top w:val="none" w:sz="0" w:space="0" w:color="auto"/>
        <w:left w:val="none" w:sz="0" w:space="0" w:color="auto"/>
        <w:bottom w:val="none" w:sz="0" w:space="0" w:color="auto"/>
        <w:right w:val="none" w:sz="0" w:space="0" w:color="auto"/>
      </w:divBdr>
    </w:div>
    <w:div w:id="1214654366">
      <w:bodyDiv w:val="1"/>
      <w:marLeft w:val="0"/>
      <w:marRight w:val="0"/>
      <w:marTop w:val="0"/>
      <w:marBottom w:val="0"/>
      <w:divBdr>
        <w:top w:val="none" w:sz="0" w:space="0" w:color="auto"/>
        <w:left w:val="none" w:sz="0" w:space="0" w:color="auto"/>
        <w:bottom w:val="none" w:sz="0" w:space="0" w:color="auto"/>
        <w:right w:val="none" w:sz="0" w:space="0" w:color="auto"/>
      </w:divBdr>
    </w:div>
    <w:div w:id="1215577004">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54516">
      <w:bodyDiv w:val="1"/>
      <w:marLeft w:val="0"/>
      <w:marRight w:val="0"/>
      <w:marTop w:val="0"/>
      <w:marBottom w:val="0"/>
      <w:divBdr>
        <w:top w:val="none" w:sz="0" w:space="0" w:color="auto"/>
        <w:left w:val="none" w:sz="0" w:space="0" w:color="auto"/>
        <w:bottom w:val="none" w:sz="0" w:space="0" w:color="auto"/>
        <w:right w:val="none" w:sz="0" w:space="0" w:color="auto"/>
      </w:divBdr>
    </w:div>
    <w:div w:id="1248072518">
      <w:bodyDiv w:val="1"/>
      <w:marLeft w:val="0"/>
      <w:marRight w:val="0"/>
      <w:marTop w:val="0"/>
      <w:marBottom w:val="0"/>
      <w:divBdr>
        <w:top w:val="none" w:sz="0" w:space="0" w:color="auto"/>
        <w:left w:val="none" w:sz="0" w:space="0" w:color="auto"/>
        <w:bottom w:val="none" w:sz="0" w:space="0" w:color="auto"/>
        <w:right w:val="none" w:sz="0" w:space="0" w:color="auto"/>
      </w:divBdr>
    </w:div>
    <w:div w:id="125370607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489248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82804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735003">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418470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40642923">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412872">
      <w:bodyDiv w:val="1"/>
      <w:marLeft w:val="0"/>
      <w:marRight w:val="0"/>
      <w:marTop w:val="0"/>
      <w:marBottom w:val="0"/>
      <w:divBdr>
        <w:top w:val="none" w:sz="0" w:space="0" w:color="auto"/>
        <w:left w:val="none" w:sz="0" w:space="0" w:color="auto"/>
        <w:bottom w:val="none" w:sz="0" w:space="0" w:color="auto"/>
        <w:right w:val="none" w:sz="0" w:space="0" w:color="auto"/>
      </w:divBdr>
    </w:div>
    <w:div w:id="1458337526">
      <w:bodyDiv w:val="1"/>
      <w:marLeft w:val="0"/>
      <w:marRight w:val="0"/>
      <w:marTop w:val="0"/>
      <w:marBottom w:val="0"/>
      <w:divBdr>
        <w:top w:val="none" w:sz="0" w:space="0" w:color="auto"/>
        <w:left w:val="none" w:sz="0" w:space="0" w:color="auto"/>
        <w:bottom w:val="none" w:sz="0" w:space="0" w:color="auto"/>
        <w:right w:val="none" w:sz="0" w:space="0" w:color="auto"/>
      </w:divBdr>
    </w:div>
    <w:div w:id="1458714448">
      <w:bodyDiv w:val="1"/>
      <w:marLeft w:val="0"/>
      <w:marRight w:val="0"/>
      <w:marTop w:val="0"/>
      <w:marBottom w:val="0"/>
      <w:divBdr>
        <w:top w:val="none" w:sz="0" w:space="0" w:color="auto"/>
        <w:left w:val="none" w:sz="0" w:space="0" w:color="auto"/>
        <w:bottom w:val="none" w:sz="0" w:space="0" w:color="auto"/>
        <w:right w:val="none" w:sz="0" w:space="0" w:color="auto"/>
      </w:divBdr>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09252">
      <w:bodyDiv w:val="1"/>
      <w:marLeft w:val="0"/>
      <w:marRight w:val="0"/>
      <w:marTop w:val="0"/>
      <w:marBottom w:val="0"/>
      <w:divBdr>
        <w:top w:val="none" w:sz="0" w:space="0" w:color="auto"/>
        <w:left w:val="none" w:sz="0" w:space="0" w:color="auto"/>
        <w:bottom w:val="none" w:sz="0" w:space="0" w:color="auto"/>
        <w:right w:val="none" w:sz="0" w:space="0" w:color="auto"/>
      </w:divBdr>
    </w:div>
    <w:div w:id="1502044519">
      <w:bodyDiv w:val="1"/>
      <w:marLeft w:val="0"/>
      <w:marRight w:val="0"/>
      <w:marTop w:val="0"/>
      <w:marBottom w:val="0"/>
      <w:divBdr>
        <w:top w:val="none" w:sz="0" w:space="0" w:color="auto"/>
        <w:left w:val="none" w:sz="0" w:space="0" w:color="auto"/>
        <w:bottom w:val="none" w:sz="0" w:space="0" w:color="auto"/>
        <w:right w:val="none" w:sz="0" w:space="0" w:color="auto"/>
      </w:divBdr>
    </w:div>
    <w:div w:id="1513643455">
      <w:bodyDiv w:val="1"/>
      <w:marLeft w:val="0"/>
      <w:marRight w:val="0"/>
      <w:marTop w:val="0"/>
      <w:marBottom w:val="0"/>
      <w:divBdr>
        <w:top w:val="none" w:sz="0" w:space="0" w:color="auto"/>
        <w:left w:val="none" w:sz="0" w:space="0" w:color="auto"/>
        <w:bottom w:val="none" w:sz="0" w:space="0" w:color="auto"/>
        <w:right w:val="none" w:sz="0" w:space="0" w:color="auto"/>
      </w:divBdr>
    </w:div>
    <w:div w:id="1517234621">
      <w:bodyDiv w:val="1"/>
      <w:marLeft w:val="0"/>
      <w:marRight w:val="0"/>
      <w:marTop w:val="0"/>
      <w:marBottom w:val="0"/>
      <w:divBdr>
        <w:top w:val="none" w:sz="0" w:space="0" w:color="auto"/>
        <w:left w:val="none" w:sz="0" w:space="0" w:color="auto"/>
        <w:bottom w:val="none" w:sz="0" w:space="0" w:color="auto"/>
        <w:right w:val="none" w:sz="0" w:space="0" w:color="auto"/>
      </w:divBdr>
    </w:div>
    <w:div w:id="1518888400">
      <w:bodyDiv w:val="1"/>
      <w:marLeft w:val="0"/>
      <w:marRight w:val="0"/>
      <w:marTop w:val="0"/>
      <w:marBottom w:val="0"/>
      <w:divBdr>
        <w:top w:val="none" w:sz="0" w:space="0" w:color="auto"/>
        <w:left w:val="none" w:sz="0" w:space="0" w:color="auto"/>
        <w:bottom w:val="none" w:sz="0" w:space="0" w:color="auto"/>
        <w:right w:val="none" w:sz="0" w:space="0" w:color="auto"/>
      </w:divBdr>
      <w:divsChild>
        <w:div w:id="893857898">
          <w:marLeft w:val="0"/>
          <w:marRight w:val="0"/>
          <w:marTop w:val="0"/>
          <w:marBottom w:val="0"/>
          <w:divBdr>
            <w:top w:val="none" w:sz="0" w:space="0" w:color="auto"/>
            <w:left w:val="none" w:sz="0" w:space="0" w:color="auto"/>
            <w:bottom w:val="none" w:sz="0" w:space="0" w:color="auto"/>
            <w:right w:val="none" w:sz="0" w:space="0" w:color="auto"/>
          </w:divBdr>
          <w:divsChild>
            <w:div w:id="918438524">
              <w:marLeft w:val="0"/>
              <w:marRight w:val="0"/>
              <w:marTop w:val="0"/>
              <w:marBottom w:val="0"/>
              <w:divBdr>
                <w:top w:val="none" w:sz="0" w:space="0" w:color="auto"/>
                <w:left w:val="none" w:sz="0" w:space="0" w:color="auto"/>
                <w:bottom w:val="none" w:sz="0" w:space="0" w:color="auto"/>
                <w:right w:val="none" w:sz="0" w:space="0" w:color="auto"/>
              </w:divBdr>
              <w:divsChild>
                <w:div w:id="18816984">
                  <w:marLeft w:val="0"/>
                  <w:marRight w:val="0"/>
                  <w:marTop w:val="0"/>
                  <w:marBottom w:val="0"/>
                  <w:divBdr>
                    <w:top w:val="none" w:sz="0" w:space="0" w:color="auto"/>
                    <w:left w:val="none" w:sz="0" w:space="0" w:color="auto"/>
                    <w:bottom w:val="none" w:sz="0" w:space="0" w:color="auto"/>
                    <w:right w:val="none" w:sz="0" w:space="0" w:color="auto"/>
                  </w:divBdr>
                  <w:divsChild>
                    <w:div w:id="1488355173">
                      <w:marLeft w:val="0"/>
                      <w:marRight w:val="0"/>
                      <w:marTop w:val="0"/>
                      <w:marBottom w:val="0"/>
                      <w:divBdr>
                        <w:top w:val="none" w:sz="0" w:space="0" w:color="auto"/>
                        <w:left w:val="none" w:sz="0" w:space="0" w:color="auto"/>
                        <w:bottom w:val="none" w:sz="0" w:space="0" w:color="auto"/>
                        <w:right w:val="none" w:sz="0" w:space="0" w:color="auto"/>
                      </w:divBdr>
                      <w:divsChild>
                        <w:div w:id="1439712587">
                          <w:marLeft w:val="0"/>
                          <w:marRight w:val="0"/>
                          <w:marTop w:val="0"/>
                          <w:marBottom w:val="0"/>
                          <w:divBdr>
                            <w:top w:val="none" w:sz="0" w:space="0" w:color="auto"/>
                            <w:left w:val="none" w:sz="0" w:space="0" w:color="auto"/>
                            <w:bottom w:val="none" w:sz="0" w:space="0" w:color="auto"/>
                            <w:right w:val="none" w:sz="0" w:space="0" w:color="auto"/>
                          </w:divBdr>
                          <w:divsChild>
                            <w:div w:id="71948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32499005">
      <w:bodyDiv w:val="1"/>
      <w:marLeft w:val="0"/>
      <w:marRight w:val="0"/>
      <w:marTop w:val="0"/>
      <w:marBottom w:val="0"/>
      <w:divBdr>
        <w:top w:val="none" w:sz="0" w:space="0" w:color="auto"/>
        <w:left w:val="none" w:sz="0" w:space="0" w:color="auto"/>
        <w:bottom w:val="none" w:sz="0" w:space="0" w:color="auto"/>
        <w:right w:val="none" w:sz="0" w:space="0" w:color="auto"/>
      </w:divBdr>
    </w:div>
    <w:div w:id="1536457552">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10548647">
      <w:bodyDiv w:val="1"/>
      <w:marLeft w:val="0"/>
      <w:marRight w:val="0"/>
      <w:marTop w:val="0"/>
      <w:marBottom w:val="0"/>
      <w:divBdr>
        <w:top w:val="none" w:sz="0" w:space="0" w:color="auto"/>
        <w:left w:val="none" w:sz="0" w:space="0" w:color="auto"/>
        <w:bottom w:val="none" w:sz="0" w:space="0" w:color="auto"/>
        <w:right w:val="none" w:sz="0" w:space="0" w:color="auto"/>
      </w:divBdr>
    </w:div>
    <w:div w:id="1610698206">
      <w:bodyDiv w:val="1"/>
      <w:marLeft w:val="0"/>
      <w:marRight w:val="0"/>
      <w:marTop w:val="0"/>
      <w:marBottom w:val="0"/>
      <w:divBdr>
        <w:top w:val="none" w:sz="0" w:space="0" w:color="auto"/>
        <w:left w:val="none" w:sz="0" w:space="0" w:color="auto"/>
        <w:bottom w:val="none" w:sz="0" w:space="0" w:color="auto"/>
        <w:right w:val="none" w:sz="0" w:space="0" w:color="auto"/>
      </w:divBdr>
    </w:div>
    <w:div w:id="1633444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29961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337482">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12992945">
      <w:bodyDiv w:val="1"/>
      <w:marLeft w:val="0"/>
      <w:marRight w:val="0"/>
      <w:marTop w:val="0"/>
      <w:marBottom w:val="0"/>
      <w:divBdr>
        <w:top w:val="none" w:sz="0" w:space="0" w:color="auto"/>
        <w:left w:val="none" w:sz="0" w:space="0" w:color="auto"/>
        <w:bottom w:val="none" w:sz="0" w:space="0" w:color="auto"/>
        <w:right w:val="none" w:sz="0" w:space="0" w:color="auto"/>
      </w:divBdr>
    </w:div>
    <w:div w:id="171981564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60327995">
      <w:bodyDiv w:val="1"/>
      <w:marLeft w:val="0"/>
      <w:marRight w:val="0"/>
      <w:marTop w:val="0"/>
      <w:marBottom w:val="0"/>
      <w:divBdr>
        <w:top w:val="none" w:sz="0" w:space="0" w:color="auto"/>
        <w:left w:val="none" w:sz="0" w:space="0" w:color="auto"/>
        <w:bottom w:val="none" w:sz="0" w:space="0" w:color="auto"/>
        <w:right w:val="none" w:sz="0" w:space="0" w:color="auto"/>
      </w:divBdr>
    </w:div>
    <w:div w:id="177682180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215591">
      <w:bodyDiv w:val="1"/>
      <w:marLeft w:val="0"/>
      <w:marRight w:val="0"/>
      <w:marTop w:val="0"/>
      <w:marBottom w:val="0"/>
      <w:divBdr>
        <w:top w:val="none" w:sz="0" w:space="0" w:color="auto"/>
        <w:left w:val="none" w:sz="0" w:space="0" w:color="auto"/>
        <w:bottom w:val="none" w:sz="0" w:space="0" w:color="auto"/>
        <w:right w:val="none" w:sz="0" w:space="0" w:color="auto"/>
      </w:divBdr>
    </w:div>
    <w:div w:id="1784299930">
      <w:bodyDiv w:val="1"/>
      <w:marLeft w:val="0"/>
      <w:marRight w:val="0"/>
      <w:marTop w:val="0"/>
      <w:marBottom w:val="0"/>
      <w:divBdr>
        <w:top w:val="none" w:sz="0" w:space="0" w:color="auto"/>
        <w:left w:val="none" w:sz="0" w:space="0" w:color="auto"/>
        <w:bottom w:val="none" w:sz="0" w:space="0" w:color="auto"/>
        <w:right w:val="none" w:sz="0" w:space="0" w:color="auto"/>
      </w:divBdr>
    </w:div>
    <w:div w:id="1802187818">
      <w:bodyDiv w:val="1"/>
      <w:marLeft w:val="0"/>
      <w:marRight w:val="0"/>
      <w:marTop w:val="0"/>
      <w:marBottom w:val="0"/>
      <w:divBdr>
        <w:top w:val="none" w:sz="0" w:space="0" w:color="auto"/>
        <w:left w:val="none" w:sz="0" w:space="0" w:color="auto"/>
        <w:bottom w:val="none" w:sz="0" w:space="0" w:color="auto"/>
        <w:right w:val="none" w:sz="0" w:space="0" w:color="auto"/>
      </w:divBdr>
    </w:div>
    <w:div w:id="180696808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7277211">
      <w:bodyDiv w:val="1"/>
      <w:marLeft w:val="0"/>
      <w:marRight w:val="0"/>
      <w:marTop w:val="0"/>
      <w:marBottom w:val="0"/>
      <w:divBdr>
        <w:top w:val="none" w:sz="0" w:space="0" w:color="auto"/>
        <w:left w:val="none" w:sz="0" w:space="0" w:color="auto"/>
        <w:bottom w:val="none" w:sz="0" w:space="0" w:color="auto"/>
        <w:right w:val="none" w:sz="0" w:space="0" w:color="auto"/>
      </w:divBdr>
    </w:div>
    <w:div w:id="1839037806">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213071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89861">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410616">
      <w:bodyDiv w:val="1"/>
      <w:marLeft w:val="0"/>
      <w:marRight w:val="0"/>
      <w:marTop w:val="0"/>
      <w:marBottom w:val="0"/>
      <w:divBdr>
        <w:top w:val="none" w:sz="0" w:space="0" w:color="auto"/>
        <w:left w:val="none" w:sz="0" w:space="0" w:color="auto"/>
        <w:bottom w:val="none" w:sz="0" w:space="0" w:color="auto"/>
        <w:right w:val="none" w:sz="0" w:space="0" w:color="auto"/>
      </w:divBdr>
    </w:div>
    <w:div w:id="1932083599">
      <w:bodyDiv w:val="1"/>
      <w:marLeft w:val="0"/>
      <w:marRight w:val="0"/>
      <w:marTop w:val="0"/>
      <w:marBottom w:val="0"/>
      <w:divBdr>
        <w:top w:val="none" w:sz="0" w:space="0" w:color="auto"/>
        <w:left w:val="none" w:sz="0" w:space="0" w:color="auto"/>
        <w:bottom w:val="none" w:sz="0" w:space="0" w:color="auto"/>
        <w:right w:val="none" w:sz="0" w:space="0" w:color="auto"/>
      </w:divBdr>
      <w:divsChild>
        <w:div w:id="1650741397">
          <w:marLeft w:val="0"/>
          <w:marRight w:val="0"/>
          <w:marTop w:val="0"/>
          <w:marBottom w:val="0"/>
          <w:divBdr>
            <w:top w:val="none" w:sz="0" w:space="0" w:color="auto"/>
            <w:left w:val="none" w:sz="0" w:space="0" w:color="auto"/>
            <w:bottom w:val="none" w:sz="0" w:space="0" w:color="auto"/>
            <w:right w:val="none" w:sz="0" w:space="0" w:color="auto"/>
          </w:divBdr>
          <w:divsChild>
            <w:div w:id="1543244963">
              <w:marLeft w:val="0"/>
              <w:marRight w:val="0"/>
              <w:marTop w:val="0"/>
              <w:marBottom w:val="0"/>
              <w:divBdr>
                <w:top w:val="none" w:sz="0" w:space="0" w:color="auto"/>
                <w:left w:val="none" w:sz="0" w:space="0" w:color="auto"/>
                <w:bottom w:val="none" w:sz="0" w:space="0" w:color="auto"/>
                <w:right w:val="none" w:sz="0" w:space="0" w:color="auto"/>
              </w:divBdr>
              <w:divsChild>
                <w:div w:id="82189797">
                  <w:marLeft w:val="0"/>
                  <w:marRight w:val="0"/>
                  <w:marTop w:val="0"/>
                  <w:marBottom w:val="0"/>
                  <w:divBdr>
                    <w:top w:val="none" w:sz="0" w:space="0" w:color="auto"/>
                    <w:left w:val="none" w:sz="0" w:space="0" w:color="auto"/>
                    <w:bottom w:val="none" w:sz="0" w:space="0" w:color="auto"/>
                    <w:right w:val="none" w:sz="0" w:space="0" w:color="auto"/>
                  </w:divBdr>
                  <w:divsChild>
                    <w:div w:id="775641611">
                      <w:marLeft w:val="0"/>
                      <w:marRight w:val="0"/>
                      <w:marTop w:val="0"/>
                      <w:marBottom w:val="0"/>
                      <w:divBdr>
                        <w:top w:val="none" w:sz="0" w:space="0" w:color="auto"/>
                        <w:left w:val="none" w:sz="0" w:space="0" w:color="auto"/>
                        <w:bottom w:val="none" w:sz="0" w:space="0" w:color="auto"/>
                        <w:right w:val="none" w:sz="0" w:space="0" w:color="auto"/>
                      </w:divBdr>
                      <w:divsChild>
                        <w:div w:id="1938324420">
                          <w:marLeft w:val="0"/>
                          <w:marRight w:val="0"/>
                          <w:marTop w:val="0"/>
                          <w:marBottom w:val="0"/>
                          <w:divBdr>
                            <w:top w:val="none" w:sz="0" w:space="0" w:color="auto"/>
                            <w:left w:val="none" w:sz="0" w:space="0" w:color="auto"/>
                            <w:bottom w:val="none" w:sz="0" w:space="0" w:color="auto"/>
                            <w:right w:val="none" w:sz="0" w:space="0" w:color="auto"/>
                          </w:divBdr>
                          <w:divsChild>
                            <w:div w:id="17577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3823">
                  <w:marLeft w:val="0"/>
                  <w:marRight w:val="0"/>
                  <w:marTop w:val="0"/>
                  <w:marBottom w:val="0"/>
                  <w:divBdr>
                    <w:top w:val="none" w:sz="0" w:space="0" w:color="auto"/>
                    <w:left w:val="none" w:sz="0" w:space="0" w:color="auto"/>
                    <w:bottom w:val="none" w:sz="0" w:space="0" w:color="auto"/>
                    <w:right w:val="none" w:sz="0" w:space="0" w:color="auto"/>
                  </w:divBdr>
                  <w:divsChild>
                    <w:div w:id="189708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744491">
      <w:bodyDiv w:val="1"/>
      <w:marLeft w:val="0"/>
      <w:marRight w:val="0"/>
      <w:marTop w:val="0"/>
      <w:marBottom w:val="0"/>
      <w:divBdr>
        <w:top w:val="none" w:sz="0" w:space="0" w:color="auto"/>
        <w:left w:val="none" w:sz="0" w:space="0" w:color="auto"/>
        <w:bottom w:val="none" w:sz="0" w:space="0" w:color="auto"/>
        <w:right w:val="none" w:sz="0" w:space="0" w:color="auto"/>
      </w:divBdr>
    </w:div>
    <w:div w:id="1976176878">
      <w:bodyDiv w:val="1"/>
      <w:marLeft w:val="0"/>
      <w:marRight w:val="0"/>
      <w:marTop w:val="0"/>
      <w:marBottom w:val="0"/>
      <w:divBdr>
        <w:top w:val="none" w:sz="0" w:space="0" w:color="auto"/>
        <w:left w:val="none" w:sz="0" w:space="0" w:color="auto"/>
        <w:bottom w:val="none" w:sz="0" w:space="0" w:color="auto"/>
        <w:right w:val="none" w:sz="0" w:space="0" w:color="auto"/>
      </w:divBdr>
      <w:divsChild>
        <w:div w:id="1244679276">
          <w:marLeft w:val="0"/>
          <w:marRight w:val="0"/>
          <w:marTop w:val="0"/>
          <w:marBottom w:val="0"/>
          <w:divBdr>
            <w:top w:val="none" w:sz="0" w:space="0" w:color="auto"/>
            <w:left w:val="none" w:sz="0" w:space="0" w:color="auto"/>
            <w:bottom w:val="none" w:sz="0" w:space="0" w:color="auto"/>
            <w:right w:val="none" w:sz="0" w:space="0" w:color="auto"/>
          </w:divBdr>
          <w:divsChild>
            <w:div w:id="1859271045">
              <w:marLeft w:val="0"/>
              <w:marRight w:val="0"/>
              <w:marTop w:val="0"/>
              <w:marBottom w:val="0"/>
              <w:divBdr>
                <w:top w:val="none" w:sz="0" w:space="0" w:color="auto"/>
                <w:left w:val="none" w:sz="0" w:space="0" w:color="auto"/>
                <w:bottom w:val="none" w:sz="0" w:space="0" w:color="auto"/>
                <w:right w:val="none" w:sz="0" w:space="0" w:color="auto"/>
              </w:divBdr>
              <w:divsChild>
                <w:div w:id="95639731">
                  <w:marLeft w:val="0"/>
                  <w:marRight w:val="0"/>
                  <w:marTop w:val="0"/>
                  <w:marBottom w:val="0"/>
                  <w:divBdr>
                    <w:top w:val="none" w:sz="0" w:space="0" w:color="auto"/>
                    <w:left w:val="none" w:sz="0" w:space="0" w:color="auto"/>
                    <w:bottom w:val="none" w:sz="0" w:space="0" w:color="auto"/>
                    <w:right w:val="none" w:sz="0" w:space="0" w:color="auto"/>
                  </w:divBdr>
                  <w:divsChild>
                    <w:div w:id="1463419557">
                      <w:marLeft w:val="0"/>
                      <w:marRight w:val="0"/>
                      <w:marTop w:val="0"/>
                      <w:marBottom w:val="0"/>
                      <w:divBdr>
                        <w:top w:val="none" w:sz="0" w:space="0" w:color="auto"/>
                        <w:left w:val="none" w:sz="0" w:space="0" w:color="auto"/>
                        <w:bottom w:val="none" w:sz="0" w:space="0" w:color="auto"/>
                        <w:right w:val="none" w:sz="0" w:space="0" w:color="auto"/>
                      </w:divBdr>
                    </w:div>
                  </w:divsChild>
                </w:div>
                <w:div w:id="1323660589">
                  <w:marLeft w:val="0"/>
                  <w:marRight w:val="0"/>
                  <w:marTop w:val="0"/>
                  <w:marBottom w:val="0"/>
                  <w:divBdr>
                    <w:top w:val="none" w:sz="0" w:space="0" w:color="auto"/>
                    <w:left w:val="none" w:sz="0" w:space="0" w:color="auto"/>
                    <w:bottom w:val="none" w:sz="0" w:space="0" w:color="auto"/>
                    <w:right w:val="none" w:sz="0" w:space="0" w:color="auto"/>
                  </w:divBdr>
                  <w:divsChild>
                    <w:div w:id="1261109777">
                      <w:marLeft w:val="0"/>
                      <w:marRight w:val="0"/>
                      <w:marTop w:val="0"/>
                      <w:marBottom w:val="0"/>
                      <w:divBdr>
                        <w:top w:val="none" w:sz="0" w:space="0" w:color="auto"/>
                        <w:left w:val="none" w:sz="0" w:space="0" w:color="auto"/>
                        <w:bottom w:val="none" w:sz="0" w:space="0" w:color="auto"/>
                        <w:right w:val="none" w:sz="0" w:space="0" w:color="auto"/>
                      </w:divBdr>
                      <w:divsChild>
                        <w:div w:id="684793566">
                          <w:marLeft w:val="0"/>
                          <w:marRight w:val="0"/>
                          <w:marTop w:val="0"/>
                          <w:marBottom w:val="0"/>
                          <w:divBdr>
                            <w:top w:val="none" w:sz="0" w:space="0" w:color="auto"/>
                            <w:left w:val="none" w:sz="0" w:space="0" w:color="auto"/>
                            <w:bottom w:val="none" w:sz="0" w:space="0" w:color="auto"/>
                            <w:right w:val="none" w:sz="0" w:space="0" w:color="auto"/>
                          </w:divBdr>
                          <w:divsChild>
                            <w:div w:id="136690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1990748750">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09168449">
      <w:bodyDiv w:val="1"/>
      <w:marLeft w:val="0"/>
      <w:marRight w:val="0"/>
      <w:marTop w:val="0"/>
      <w:marBottom w:val="0"/>
      <w:divBdr>
        <w:top w:val="none" w:sz="0" w:space="0" w:color="auto"/>
        <w:left w:val="none" w:sz="0" w:space="0" w:color="auto"/>
        <w:bottom w:val="none" w:sz="0" w:space="0" w:color="auto"/>
        <w:right w:val="none" w:sz="0" w:space="0" w:color="auto"/>
      </w:divBdr>
    </w:div>
    <w:div w:id="2014406342">
      <w:bodyDiv w:val="1"/>
      <w:marLeft w:val="0"/>
      <w:marRight w:val="0"/>
      <w:marTop w:val="0"/>
      <w:marBottom w:val="0"/>
      <w:divBdr>
        <w:top w:val="none" w:sz="0" w:space="0" w:color="auto"/>
        <w:left w:val="none" w:sz="0" w:space="0" w:color="auto"/>
        <w:bottom w:val="none" w:sz="0" w:space="0" w:color="auto"/>
        <w:right w:val="none" w:sz="0" w:space="0" w:color="auto"/>
      </w:divBdr>
      <w:divsChild>
        <w:div w:id="1500390442">
          <w:marLeft w:val="0"/>
          <w:marRight w:val="0"/>
          <w:marTop w:val="0"/>
          <w:marBottom w:val="0"/>
          <w:divBdr>
            <w:top w:val="none" w:sz="0" w:space="0" w:color="auto"/>
            <w:left w:val="none" w:sz="0" w:space="0" w:color="auto"/>
            <w:bottom w:val="none" w:sz="0" w:space="0" w:color="auto"/>
            <w:right w:val="none" w:sz="0" w:space="0" w:color="auto"/>
          </w:divBdr>
          <w:divsChild>
            <w:div w:id="1402755961">
              <w:marLeft w:val="0"/>
              <w:marRight w:val="0"/>
              <w:marTop w:val="0"/>
              <w:marBottom w:val="0"/>
              <w:divBdr>
                <w:top w:val="none" w:sz="0" w:space="0" w:color="auto"/>
                <w:left w:val="none" w:sz="0" w:space="0" w:color="auto"/>
                <w:bottom w:val="none" w:sz="0" w:space="0" w:color="auto"/>
                <w:right w:val="none" w:sz="0" w:space="0" w:color="auto"/>
              </w:divBdr>
              <w:divsChild>
                <w:div w:id="699279250">
                  <w:marLeft w:val="0"/>
                  <w:marRight w:val="0"/>
                  <w:marTop w:val="0"/>
                  <w:marBottom w:val="0"/>
                  <w:divBdr>
                    <w:top w:val="none" w:sz="0" w:space="0" w:color="auto"/>
                    <w:left w:val="none" w:sz="0" w:space="0" w:color="auto"/>
                    <w:bottom w:val="none" w:sz="0" w:space="0" w:color="auto"/>
                    <w:right w:val="none" w:sz="0" w:space="0" w:color="auto"/>
                  </w:divBdr>
                  <w:divsChild>
                    <w:div w:id="692610266">
                      <w:marLeft w:val="0"/>
                      <w:marRight w:val="0"/>
                      <w:marTop w:val="0"/>
                      <w:marBottom w:val="0"/>
                      <w:divBdr>
                        <w:top w:val="none" w:sz="0" w:space="0" w:color="auto"/>
                        <w:left w:val="none" w:sz="0" w:space="0" w:color="auto"/>
                        <w:bottom w:val="none" w:sz="0" w:space="0" w:color="auto"/>
                        <w:right w:val="none" w:sz="0" w:space="0" w:color="auto"/>
                      </w:divBdr>
                      <w:divsChild>
                        <w:div w:id="1267274874">
                          <w:marLeft w:val="0"/>
                          <w:marRight w:val="0"/>
                          <w:marTop w:val="0"/>
                          <w:marBottom w:val="0"/>
                          <w:divBdr>
                            <w:top w:val="none" w:sz="0" w:space="0" w:color="auto"/>
                            <w:left w:val="none" w:sz="0" w:space="0" w:color="auto"/>
                            <w:bottom w:val="none" w:sz="0" w:space="0" w:color="auto"/>
                            <w:right w:val="none" w:sz="0" w:space="0" w:color="auto"/>
                          </w:divBdr>
                          <w:divsChild>
                            <w:div w:id="119762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085735">
                  <w:marLeft w:val="0"/>
                  <w:marRight w:val="0"/>
                  <w:marTop w:val="0"/>
                  <w:marBottom w:val="0"/>
                  <w:divBdr>
                    <w:top w:val="none" w:sz="0" w:space="0" w:color="auto"/>
                    <w:left w:val="none" w:sz="0" w:space="0" w:color="auto"/>
                    <w:bottom w:val="none" w:sz="0" w:space="0" w:color="auto"/>
                    <w:right w:val="none" w:sz="0" w:space="0" w:color="auto"/>
                  </w:divBdr>
                  <w:divsChild>
                    <w:div w:id="68262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523426">
      <w:bodyDiv w:val="1"/>
      <w:marLeft w:val="0"/>
      <w:marRight w:val="0"/>
      <w:marTop w:val="0"/>
      <w:marBottom w:val="0"/>
      <w:divBdr>
        <w:top w:val="none" w:sz="0" w:space="0" w:color="auto"/>
        <w:left w:val="none" w:sz="0" w:space="0" w:color="auto"/>
        <w:bottom w:val="none" w:sz="0" w:space="0" w:color="auto"/>
        <w:right w:val="none" w:sz="0" w:space="0" w:color="auto"/>
      </w:divBdr>
    </w:div>
    <w:div w:id="2019885067">
      <w:bodyDiv w:val="1"/>
      <w:marLeft w:val="0"/>
      <w:marRight w:val="0"/>
      <w:marTop w:val="0"/>
      <w:marBottom w:val="0"/>
      <w:divBdr>
        <w:top w:val="none" w:sz="0" w:space="0" w:color="auto"/>
        <w:left w:val="none" w:sz="0" w:space="0" w:color="auto"/>
        <w:bottom w:val="none" w:sz="0" w:space="0" w:color="auto"/>
        <w:right w:val="none" w:sz="0" w:space="0" w:color="auto"/>
      </w:divBdr>
    </w:div>
    <w:div w:id="202971707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1053584">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604226">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18482571">
      <w:bodyDiv w:val="1"/>
      <w:marLeft w:val="0"/>
      <w:marRight w:val="0"/>
      <w:marTop w:val="0"/>
      <w:marBottom w:val="0"/>
      <w:divBdr>
        <w:top w:val="none" w:sz="0" w:space="0" w:color="auto"/>
        <w:left w:val="none" w:sz="0" w:space="0" w:color="auto"/>
        <w:bottom w:val="none" w:sz="0" w:space="0" w:color="auto"/>
        <w:right w:val="none" w:sz="0" w:space="0" w:color="auto"/>
      </w:divBdr>
    </w:div>
    <w:div w:id="2129084396">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AE744-0366-4F2B-BBE5-0DEC3320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24</Pages>
  <Words>8536</Words>
  <Characters>48661</Characters>
  <Application>Microsoft Office Word</Application>
  <DocSecurity>0</DocSecurity>
  <Lines>405</Lines>
  <Paragraphs>114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57083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40</cp:revision>
  <cp:lastPrinted>2025-08-04T00:26:00Z</cp:lastPrinted>
  <dcterms:created xsi:type="dcterms:W3CDTF">2025-11-03T14:03:00Z</dcterms:created>
  <dcterms:modified xsi:type="dcterms:W3CDTF">2025-11-07T05:40:00Z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21fced5d-28cb-4e0b-b58e-dea52551daa1</vt:lpwstr>
  </property>
</Properties>
</file>